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Указ Президента РФ от 14 ноября 2017 г. № 548 “Об оценке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>”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16 ноября 2017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показателей для оценки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>.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2. Высшим должностным лицам (руководителям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 ежегодно, до 1 октября года, следующего за отчетным, представлять в Правительство Российской Федерации доклады о фактически достигнутых значениях показателей для оценки эффективности деятельности органов исполнительной власти субъектов Российской Федерации и их планируемых значениях на 3-летний период.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Особенности проведения оценки эффективности деятельности органов исполнительной власти Республики Крым и г. Севастополя в 2018 году определяются Правительством Российской Федерации.</w:t>
      </w:r>
      <w:proofErr w:type="gramEnd"/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4. Правительству Российской Федерации: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а) утвердить: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до 1 июля 2018 г. - методики расчета показателей, названных в пунктах 19 - 21 и 23 перечня, утвержденного настоящим Указом;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до 1 декабря 2018 г. - методики расчета показателей, названных в пунктах 3, 5, 9, 11, 14 и 24 перечня, утвержденного настоящим Указом;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б) утвердить в 3-месячный срок: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 xml:space="preserve"> по повышению уровня социально-экономического развития;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 xml:space="preserve"> по достижению высоких темпов наращивания экономического (налогового) потенциала территорий;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правила предоставления субъектам Российской Федерации грантов в форме межбюджетных трансфертов в целях содействия достижению и (или) поощрения достижения наилучших значений показателей по итогам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 xml:space="preserve"> по достижению высоких темпов наращивания экономического (налогового) потенциала территорий;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EE2">
        <w:rPr>
          <w:rFonts w:ascii="Times New Roman" w:hAnsi="Times New Roman" w:cs="Times New Roman"/>
          <w:sz w:val="24"/>
          <w:szCs w:val="24"/>
        </w:rPr>
        <w:t>в) представлять Президенту Российской Федерации ежегодно, до 1 ноября, доклад об оценке эффективности деятельности органов исполнительной власти субъектов Российской Федерации по итогам отчетного года с учетом динамики показателей за 3-летний период, предшествующий отчетному периоду;</w:t>
      </w:r>
      <w:proofErr w:type="gramEnd"/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EE2">
        <w:rPr>
          <w:rFonts w:ascii="Times New Roman" w:hAnsi="Times New Roman" w:cs="Times New Roman"/>
          <w:sz w:val="24"/>
          <w:szCs w:val="24"/>
        </w:rPr>
        <w:t>г) представить до 1 марта 2018 г. проект указа Президента Российской Федерации об оценке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</w:t>
      </w:r>
      <w:proofErr w:type="gramEnd"/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д) привести свои акты в соответствие с настоящим Указом.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21 августа 2012 г. № 1199 "Об оценке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2012, № 35, ст. 4774);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10 сентября 2012 г. № 1276 "Об оценке эффективности деятельности руководителей федеральных органов исполнительной власти </w:t>
      </w:r>
      <w:r w:rsidRPr="00A27EE2">
        <w:rPr>
          <w:rFonts w:ascii="Times New Roman" w:hAnsi="Times New Roman" w:cs="Times New Roman"/>
          <w:sz w:val="24"/>
          <w:szCs w:val="24"/>
        </w:rPr>
        <w:lastRenderedPageBreak/>
        <w:t xml:space="preserve">и высших должностных лиц (руководителей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 по созданию благоприятных условий ведения предпринимательской деятельности" (Собрание законодательства Российской Федерации, 2012, № 38, ст. 5068);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пункт 6 Указа Президента Российской Федерации от 28 декабря 2012 г. № 1688 "О некоторых мерах по реализации государственной политики в сфере защиты детей-сирот и детей, оставшихся без попечения родителей" (Собрание законодательства Российской Федерации, 2012, № 53, ст. 7860);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EE2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апреля 2014 г. № 214 "О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деятельности, утвержденный Указом Президента Российской Федерации от 10 сентября 2012 г. № 1276" (Собрание законодательства Российской Федерации, 2014, № 15, ст. 1727);</w:t>
      </w:r>
      <w:proofErr w:type="gramEnd"/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 мая 2014 г. № 294 "О внесении изменений в перечень показателей для оценки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 xml:space="preserve"> Федерации, утвержденный Указом Президента Российской Федерации от 21 августа 2012 г. № 1199" (Собрание законодательства Российской Федерации, 2014, № 18, ст. 2134);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4 ноября 2014 г. № 705 "О внесении изменения в перечень направлений для оценки эффективности деятельности высших должностных лиц (руководителей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 по созданию благоприятных условий ведения предпринимательской деятельности, утвержденный Указом Президента Российской Федерации от 10 сентября 2012 г. № 1276" (Собрание законодательства Российской Федерации, 2014, № 45, ст. 6209);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января 2015 г. № 15 "О внесении изменения в Указ Президента Российской Федерации от 21 августа 2012 г. № 1199 "Об оценке 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2015, № 3, ст. 569).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 xml:space="preserve">6. Настоящий Указ вступает в силу со дня его подписания. Президент Российской Федерации </w:t>
      </w:r>
      <w:r w:rsidRPr="00A27EE2">
        <w:rPr>
          <w:rFonts w:ascii="Times New Roman" w:hAnsi="Times New Roman" w:cs="Times New Roman"/>
          <w:sz w:val="24"/>
          <w:szCs w:val="24"/>
        </w:rPr>
        <w:tab/>
        <w:t xml:space="preserve"> В. Путин 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14 ноября 2017 года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№ 548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EE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от 14 ноября 2017 г. № 548</w:t>
      </w: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P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</w:p>
    <w:p w:rsidR="00A27EE2" w:rsidRDefault="00A27EE2" w:rsidP="00A27EE2">
      <w:pPr>
        <w:rPr>
          <w:rFonts w:ascii="Times New Roman" w:hAnsi="Times New Roman" w:cs="Times New Roman"/>
          <w:sz w:val="24"/>
          <w:szCs w:val="24"/>
        </w:rPr>
      </w:pPr>
      <w:r w:rsidRPr="00A27EE2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A27E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7EE2">
        <w:rPr>
          <w:rFonts w:ascii="Times New Roman" w:hAnsi="Times New Roman" w:cs="Times New Roman"/>
          <w:sz w:val="24"/>
          <w:szCs w:val="24"/>
        </w:rPr>
        <w:t>У: http://www.garant.ru/products/ipo/prime/doc/71709662/#ixzz5MiLlcTtm</w:t>
      </w:r>
    </w:p>
    <w:sectPr w:rsidR="00A27EE2" w:rsidSect="001713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9AA"/>
    <w:multiLevelType w:val="hybridMultilevel"/>
    <w:tmpl w:val="328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762F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02EE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234"/>
    <w:multiLevelType w:val="hybridMultilevel"/>
    <w:tmpl w:val="8A2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E55FB"/>
    <w:multiLevelType w:val="hybridMultilevel"/>
    <w:tmpl w:val="BFC8F89E"/>
    <w:lvl w:ilvl="0" w:tplc="B700F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940F3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205"/>
    <w:rsid w:val="00000CF8"/>
    <w:rsid w:val="0001279A"/>
    <w:rsid w:val="0001498F"/>
    <w:rsid w:val="00016BB5"/>
    <w:rsid w:val="00020A4D"/>
    <w:rsid w:val="00026369"/>
    <w:rsid w:val="000322ED"/>
    <w:rsid w:val="000400BE"/>
    <w:rsid w:val="00041DFC"/>
    <w:rsid w:val="00043A40"/>
    <w:rsid w:val="00070031"/>
    <w:rsid w:val="00086CF1"/>
    <w:rsid w:val="000877E3"/>
    <w:rsid w:val="00093C2D"/>
    <w:rsid w:val="00097DEB"/>
    <w:rsid w:val="000B56A2"/>
    <w:rsid w:val="000C1A16"/>
    <w:rsid w:val="000D1C8A"/>
    <w:rsid w:val="000E689B"/>
    <w:rsid w:val="001045D6"/>
    <w:rsid w:val="0011188E"/>
    <w:rsid w:val="001121A6"/>
    <w:rsid w:val="001171ED"/>
    <w:rsid w:val="00120DB0"/>
    <w:rsid w:val="001343C1"/>
    <w:rsid w:val="001440B8"/>
    <w:rsid w:val="001523C1"/>
    <w:rsid w:val="00154F51"/>
    <w:rsid w:val="00156742"/>
    <w:rsid w:val="001713E2"/>
    <w:rsid w:val="00176D6E"/>
    <w:rsid w:val="00181393"/>
    <w:rsid w:val="00181669"/>
    <w:rsid w:val="001B5D30"/>
    <w:rsid w:val="001C05BB"/>
    <w:rsid w:val="001D3515"/>
    <w:rsid w:val="001D40A9"/>
    <w:rsid w:val="001E0C2D"/>
    <w:rsid w:val="001E4696"/>
    <w:rsid w:val="0020150D"/>
    <w:rsid w:val="00203FBB"/>
    <w:rsid w:val="0021264F"/>
    <w:rsid w:val="00223BA2"/>
    <w:rsid w:val="00231A5E"/>
    <w:rsid w:val="0023740A"/>
    <w:rsid w:val="00241CCF"/>
    <w:rsid w:val="0024768C"/>
    <w:rsid w:val="00264EDF"/>
    <w:rsid w:val="0028328C"/>
    <w:rsid w:val="002919DA"/>
    <w:rsid w:val="002964B8"/>
    <w:rsid w:val="00297E6E"/>
    <w:rsid w:val="002B56AD"/>
    <w:rsid w:val="002C45B4"/>
    <w:rsid w:val="002C7306"/>
    <w:rsid w:val="002E26C5"/>
    <w:rsid w:val="003134ED"/>
    <w:rsid w:val="0031518B"/>
    <w:rsid w:val="003169D5"/>
    <w:rsid w:val="00321A8C"/>
    <w:rsid w:val="0033248B"/>
    <w:rsid w:val="00332C4B"/>
    <w:rsid w:val="00334ADB"/>
    <w:rsid w:val="00336218"/>
    <w:rsid w:val="003622AE"/>
    <w:rsid w:val="00370049"/>
    <w:rsid w:val="0037431F"/>
    <w:rsid w:val="00375D59"/>
    <w:rsid w:val="00381D68"/>
    <w:rsid w:val="00387BC7"/>
    <w:rsid w:val="0039647D"/>
    <w:rsid w:val="003A46FC"/>
    <w:rsid w:val="003B5C5D"/>
    <w:rsid w:val="003C1D64"/>
    <w:rsid w:val="003C4EE9"/>
    <w:rsid w:val="003C795F"/>
    <w:rsid w:val="003D4A74"/>
    <w:rsid w:val="003D5CF6"/>
    <w:rsid w:val="003E0311"/>
    <w:rsid w:val="003E2DA5"/>
    <w:rsid w:val="003F1122"/>
    <w:rsid w:val="003F1A09"/>
    <w:rsid w:val="00403DC4"/>
    <w:rsid w:val="00415858"/>
    <w:rsid w:val="004212F7"/>
    <w:rsid w:val="0043136B"/>
    <w:rsid w:val="00431C72"/>
    <w:rsid w:val="00454FE4"/>
    <w:rsid w:val="004638E8"/>
    <w:rsid w:val="004832D1"/>
    <w:rsid w:val="00492189"/>
    <w:rsid w:val="004A1EB6"/>
    <w:rsid w:val="004B76B3"/>
    <w:rsid w:val="004B787A"/>
    <w:rsid w:val="004C1B20"/>
    <w:rsid w:val="004C76F6"/>
    <w:rsid w:val="004C7DB3"/>
    <w:rsid w:val="004D46FA"/>
    <w:rsid w:val="004D5034"/>
    <w:rsid w:val="004F5C0C"/>
    <w:rsid w:val="00510CDF"/>
    <w:rsid w:val="00511E13"/>
    <w:rsid w:val="00526F64"/>
    <w:rsid w:val="005504E4"/>
    <w:rsid w:val="00551F8C"/>
    <w:rsid w:val="005924F7"/>
    <w:rsid w:val="005A0DD0"/>
    <w:rsid w:val="005A0E13"/>
    <w:rsid w:val="005A4845"/>
    <w:rsid w:val="005A48C0"/>
    <w:rsid w:val="005A789D"/>
    <w:rsid w:val="005B1CB1"/>
    <w:rsid w:val="005B49C4"/>
    <w:rsid w:val="005C3695"/>
    <w:rsid w:val="005E4A28"/>
    <w:rsid w:val="005E4E3F"/>
    <w:rsid w:val="005F5B08"/>
    <w:rsid w:val="00603CC8"/>
    <w:rsid w:val="006178E2"/>
    <w:rsid w:val="00636E60"/>
    <w:rsid w:val="00664C77"/>
    <w:rsid w:val="00680D12"/>
    <w:rsid w:val="00690529"/>
    <w:rsid w:val="006A5BC8"/>
    <w:rsid w:val="006A6826"/>
    <w:rsid w:val="006A6E2A"/>
    <w:rsid w:val="006B1E63"/>
    <w:rsid w:val="006E6DC9"/>
    <w:rsid w:val="006F3EE3"/>
    <w:rsid w:val="007005CC"/>
    <w:rsid w:val="00701916"/>
    <w:rsid w:val="00713C27"/>
    <w:rsid w:val="007272EC"/>
    <w:rsid w:val="00737A8B"/>
    <w:rsid w:val="007548BA"/>
    <w:rsid w:val="00762064"/>
    <w:rsid w:val="00772763"/>
    <w:rsid w:val="00775213"/>
    <w:rsid w:val="0077657C"/>
    <w:rsid w:val="00783B20"/>
    <w:rsid w:val="00792899"/>
    <w:rsid w:val="00795E05"/>
    <w:rsid w:val="007A0C01"/>
    <w:rsid w:val="007A7AE0"/>
    <w:rsid w:val="007B639B"/>
    <w:rsid w:val="007C30EB"/>
    <w:rsid w:val="007C64EE"/>
    <w:rsid w:val="007E236F"/>
    <w:rsid w:val="007E347A"/>
    <w:rsid w:val="007E5059"/>
    <w:rsid w:val="007F4414"/>
    <w:rsid w:val="00802977"/>
    <w:rsid w:val="00805FD7"/>
    <w:rsid w:val="008062F1"/>
    <w:rsid w:val="00820D12"/>
    <w:rsid w:val="008239E1"/>
    <w:rsid w:val="00827371"/>
    <w:rsid w:val="00840FC3"/>
    <w:rsid w:val="00841ACB"/>
    <w:rsid w:val="00856419"/>
    <w:rsid w:val="008773DB"/>
    <w:rsid w:val="00896271"/>
    <w:rsid w:val="00897469"/>
    <w:rsid w:val="008A457E"/>
    <w:rsid w:val="008A6FC4"/>
    <w:rsid w:val="008B22C7"/>
    <w:rsid w:val="008B5C1A"/>
    <w:rsid w:val="008C321F"/>
    <w:rsid w:val="008C550F"/>
    <w:rsid w:val="008E71ED"/>
    <w:rsid w:val="008F4A31"/>
    <w:rsid w:val="00903C3C"/>
    <w:rsid w:val="00913504"/>
    <w:rsid w:val="00913D0C"/>
    <w:rsid w:val="009177F7"/>
    <w:rsid w:val="0092118C"/>
    <w:rsid w:val="00923BA3"/>
    <w:rsid w:val="00925182"/>
    <w:rsid w:val="009302DF"/>
    <w:rsid w:val="00936EF5"/>
    <w:rsid w:val="009529A4"/>
    <w:rsid w:val="00964220"/>
    <w:rsid w:val="00965B54"/>
    <w:rsid w:val="009718A4"/>
    <w:rsid w:val="00982C80"/>
    <w:rsid w:val="00983F19"/>
    <w:rsid w:val="00990E00"/>
    <w:rsid w:val="00994C35"/>
    <w:rsid w:val="00995E84"/>
    <w:rsid w:val="009B5725"/>
    <w:rsid w:val="009C2D16"/>
    <w:rsid w:val="009C3F1E"/>
    <w:rsid w:val="009C6152"/>
    <w:rsid w:val="009E4E08"/>
    <w:rsid w:val="009F0678"/>
    <w:rsid w:val="009F74BE"/>
    <w:rsid w:val="00A04261"/>
    <w:rsid w:val="00A10C9E"/>
    <w:rsid w:val="00A12040"/>
    <w:rsid w:val="00A17B22"/>
    <w:rsid w:val="00A267A5"/>
    <w:rsid w:val="00A27EE2"/>
    <w:rsid w:val="00A3038D"/>
    <w:rsid w:val="00A33CF2"/>
    <w:rsid w:val="00A455DC"/>
    <w:rsid w:val="00A46DC6"/>
    <w:rsid w:val="00A65342"/>
    <w:rsid w:val="00A84687"/>
    <w:rsid w:val="00AA1B4F"/>
    <w:rsid w:val="00AB1B99"/>
    <w:rsid w:val="00AB5FE4"/>
    <w:rsid w:val="00AC3154"/>
    <w:rsid w:val="00AC45AB"/>
    <w:rsid w:val="00AC773A"/>
    <w:rsid w:val="00AE6AD5"/>
    <w:rsid w:val="00AF16AB"/>
    <w:rsid w:val="00AF4573"/>
    <w:rsid w:val="00AF74B8"/>
    <w:rsid w:val="00AF79F2"/>
    <w:rsid w:val="00B07BEE"/>
    <w:rsid w:val="00B13A58"/>
    <w:rsid w:val="00B23441"/>
    <w:rsid w:val="00B24A5A"/>
    <w:rsid w:val="00B25E58"/>
    <w:rsid w:val="00B34C12"/>
    <w:rsid w:val="00B3651A"/>
    <w:rsid w:val="00B3793D"/>
    <w:rsid w:val="00B42290"/>
    <w:rsid w:val="00B62BBF"/>
    <w:rsid w:val="00B6394D"/>
    <w:rsid w:val="00B63E35"/>
    <w:rsid w:val="00B742FA"/>
    <w:rsid w:val="00B847BC"/>
    <w:rsid w:val="00B84827"/>
    <w:rsid w:val="00BA413E"/>
    <w:rsid w:val="00BA6C13"/>
    <w:rsid w:val="00BB73E2"/>
    <w:rsid w:val="00BC4B62"/>
    <w:rsid w:val="00BC571B"/>
    <w:rsid w:val="00C004EC"/>
    <w:rsid w:val="00C049C5"/>
    <w:rsid w:val="00C04A10"/>
    <w:rsid w:val="00C05E60"/>
    <w:rsid w:val="00C10FC4"/>
    <w:rsid w:val="00C17DD8"/>
    <w:rsid w:val="00C54AD0"/>
    <w:rsid w:val="00C6161C"/>
    <w:rsid w:val="00C621A2"/>
    <w:rsid w:val="00C80B0A"/>
    <w:rsid w:val="00C82293"/>
    <w:rsid w:val="00C85D2C"/>
    <w:rsid w:val="00CA18C8"/>
    <w:rsid w:val="00CA26CC"/>
    <w:rsid w:val="00CB1D32"/>
    <w:rsid w:val="00CE7B5A"/>
    <w:rsid w:val="00CF4385"/>
    <w:rsid w:val="00D40BC6"/>
    <w:rsid w:val="00D5424E"/>
    <w:rsid w:val="00D73D6B"/>
    <w:rsid w:val="00D967D9"/>
    <w:rsid w:val="00DA065C"/>
    <w:rsid w:val="00DA3312"/>
    <w:rsid w:val="00DD1FE2"/>
    <w:rsid w:val="00DD7F3F"/>
    <w:rsid w:val="00DE1E35"/>
    <w:rsid w:val="00DF75E2"/>
    <w:rsid w:val="00E01E62"/>
    <w:rsid w:val="00E02EA0"/>
    <w:rsid w:val="00E06D2E"/>
    <w:rsid w:val="00E1394D"/>
    <w:rsid w:val="00E14A9D"/>
    <w:rsid w:val="00E27E3B"/>
    <w:rsid w:val="00E32820"/>
    <w:rsid w:val="00E40829"/>
    <w:rsid w:val="00E57205"/>
    <w:rsid w:val="00E579D6"/>
    <w:rsid w:val="00E656A3"/>
    <w:rsid w:val="00E82BED"/>
    <w:rsid w:val="00E8463B"/>
    <w:rsid w:val="00E84A00"/>
    <w:rsid w:val="00E86C4D"/>
    <w:rsid w:val="00EA09C4"/>
    <w:rsid w:val="00EA6DFA"/>
    <w:rsid w:val="00EB0DAC"/>
    <w:rsid w:val="00EB4FB3"/>
    <w:rsid w:val="00EC28D1"/>
    <w:rsid w:val="00ED036A"/>
    <w:rsid w:val="00ED59E9"/>
    <w:rsid w:val="00ED6FA9"/>
    <w:rsid w:val="00EE1073"/>
    <w:rsid w:val="00EE3328"/>
    <w:rsid w:val="00EE34BB"/>
    <w:rsid w:val="00EE3F9A"/>
    <w:rsid w:val="00EF1EF9"/>
    <w:rsid w:val="00F15CE2"/>
    <w:rsid w:val="00F2311E"/>
    <w:rsid w:val="00F276E0"/>
    <w:rsid w:val="00F37B08"/>
    <w:rsid w:val="00F44258"/>
    <w:rsid w:val="00F53DCF"/>
    <w:rsid w:val="00F561F9"/>
    <w:rsid w:val="00F67D10"/>
    <w:rsid w:val="00F80C84"/>
    <w:rsid w:val="00F91C05"/>
    <w:rsid w:val="00F946CD"/>
    <w:rsid w:val="00FB2A70"/>
    <w:rsid w:val="00FB4296"/>
    <w:rsid w:val="00FC2BA3"/>
    <w:rsid w:val="00FD7F77"/>
    <w:rsid w:val="00F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1"/>
  </w:style>
  <w:style w:type="paragraph" w:styleId="1">
    <w:name w:val="heading 1"/>
    <w:basedOn w:val="a"/>
    <w:next w:val="a"/>
    <w:link w:val="10"/>
    <w:qFormat/>
    <w:rsid w:val="0008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2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6CF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086CF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rsid w:val="00086C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A0F6-2238-4C6E-A5C9-AB62A848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2018-06-28T05:20:00Z</cp:lastPrinted>
  <dcterms:created xsi:type="dcterms:W3CDTF">2018-07-30T05:52:00Z</dcterms:created>
  <dcterms:modified xsi:type="dcterms:W3CDTF">2018-07-30T05:53:00Z</dcterms:modified>
</cp:coreProperties>
</file>