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4F" w:rsidRDefault="00D6214F" w:rsidP="00D6214F">
      <w:pPr>
        <w:ind w:left="5245"/>
        <w:jc w:val="right"/>
      </w:pPr>
      <w:r w:rsidRPr="00BA6AAD">
        <w:t xml:space="preserve">Приложение </w:t>
      </w:r>
      <w:r>
        <w:t>2</w:t>
      </w:r>
    </w:p>
    <w:p w:rsidR="00D6214F" w:rsidRDefault="00D6214F" w:rsidP="00D6214F">
      <w:pPr>
        <w:ind w:left="5245"/>
        <w:jc w:val="both"/>
        <w:rPr>
          <w:sz w:val="28"/>
          <w:szCs w:val="28"/>
        </w:rPr>
      </w:pPr>
      <w:r w:rsidRPr="00BA6AAD">
        <w:t xml:space="preserve">к </w:t>
      </w:r>
      <w:proofErr w:type="spellStart"/>
      <w:r w:rsidRPr="00BA6AAD">
        <w:t>администативному</w:t>
      </w:r>
      <w:proofErr w:type="spellEnd"/>
      <w:r w:rsidRPr="00BA6AAD">
        <w:t xml:space="preserve"> регламенту предоставления муниципальной услуги «</w:t>
      </w:r>
      <w:proofErr w:type="spellStart"/>
      <w:r w:rsidRPr="00BA6AAD">
        <w:t>Предосталение</w:t>
      </w:r>
      <w:proofErr w:type="spellEnd"/>
      <w:r w:rsidRPr="00BA6AAD">
        <w:t xml:space="preserve"> дополнительного образования детям в учреждениях дополнительного образования детей»</w:t>
      </w:r>
    </w:p>
    <w:p w:rsidR="00D6214F" w:rsidRDefault="00D6214F" w:rsidP="00D6214F">
      <w:pPr>
        <w:jc w:val="center"/>
        <w:rPr>
          <w:sz w:val="28"/>
        </w:rPr>
      </w:pPr>
    </w:p>
    <w:p w:rsidR="00D6214F" w:rsidRDefault="00D6214F" w:rsidP="00D6214F">
      <w:pPr>
        <w:jc w:val="center"/>
        <w:rPr>
          <w:sz w:val="28"/>
        </w:rPr>
      </w:pPr>
      <w:r>
        <w:rPr>
          <w:sz w:val="28"/>
        </w:rPr>
        <w:t>БЛОК-СХЕМА</w:t>
      </w:r>
    </w:p>
    <w:p w:rsidR="00D6214F" w:rsidRDefault="00D6214F" w:rsidP="00D6214F">
      <w:pPr>
        <w:jc w:val="center"/>
        <w:rPr>
          <w:sz w:val="28"/>
        </w:rPr>
      </w:pPr>
      <w:r>
        <w:rPr>
          <w:sz w:val="28"/>
        </w:rPr>
        <w:t>последовательности действий при предоставлении муниципальной услуги</w:t>
      </w:r>
    </w:p>
    <w:p w:rsidR="00D6214F" w:rsidRDefault="00D6214F" w:rsidP="00D6214F">
      <w:pPr>
        <w:jc w:val="center"/>
        <w:rPr>
          <w:sz w:val="28"/>
        </w:rPr>
      </w:pPr>
    </w:p>
    <w:p w:rsidR="00D6214F" w:rsidRDefault="00D6214F" w:rsidP="00D6214F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6pt;margin-top:6.3pt;width:233.05pt;height:44.35pt;z-index:251660288;mso-wrap-distance-left:9.05pt;mso-wrap-distance-right:9.05pt" strokeweight=".5pt">
            <v:fill color2="black"/>
            <v:textbox inset="7.45pt,3.85pt,7.45pt,3.85pt">
              <w:txbxContent>
                <w:p w:rsidR="00D6214F" w:rsidRDefault="00D6214F" w:rsidP="00D6214F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Прием заявления с пакетом документов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10.6pt;margin-top:80.8pt;width:233.05pt;height:29.45pt;z-index:251661312;mso-wrap-distance-left:9.05pt;mso-wrap-distance-right:9.05pt" strokeweight=".5pt">
            <v:fill color2="black"/>
            <v:textbox inset="7.45pt,3.85pt,7.45pt,3.85pt">
              <w:txbxContent>
                <w:p w:rsidR="00D6214F" w:rsidRDefault="00D6214F" w:rsidP="00D6214F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Регистрация заявления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60.95pt;margin-top:152.8pt;width:148.6pt;height:123.8pt;z-index:251662336;mso-wrap-distance-left:9.05pt;mso-wrap-distance-right:9.05pt" strokeweight=".5pt">
            <v:fill color2="black"/>
            <v:textbox inset="7.45pt,3.85pt,7.45pt,3.85pt">
              <w:txbxContent>
                <w:p w:rsidR="00D6214F" w:rsidRDefault="00D6214F" w:rsidP="00D6214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6214F" w:rsidRDefault="00D6214F" w:rsidP="00D6214F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Прием в образовательное учреждение, приказ руководителя учреждения не позднее 30 августа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75.3pt;margin-top:152.8pt;width:148.6pt;height:123.8pt;z-index:251663360;mso-wrap-distance-left:9.05pt;mso-wrap-distance-right:9.05pt" strokeweight=".5pt">
            <v:fill color2="black"/>
            <v:textbox inset="7.45pt,3.85pt,7.45pt,3.85pt">
              <w:txbxContent>
                <w:p w:rsidR="00D6214F" w:rsidRDefault="00D6214F" w:rsidP="00D6214F">
                  <w:pPr>
                    <w:jc w:val="center"/>
                  </w:pPr>
                  <w:proofErr w:type="gramStart"/>
                  <w:r>
                    <w:rPr>
                      <w:rFonts w:ascii="Arial" w:hAnsi="Arial" w:cs="Arial"/>
                    </w:rPr>
                    <w:t>При наличии оснований для отказа в приеме в образовательное учреждение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– уведомление заявителя об отказе с указанием причины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60.95pt;margin-top:306.7pt;width:148.6pt;height:126.3pt;z-index:251664384;mso-wrap-distance-left:9.05pt;mso-wrap-distance-right:9.05pt" strokeweight=".5pt">
            <v:fill color2="black"/>
            <v:textbox inset="7.45pt,3.85pt,7.45pt,3.85pt">
              <w:txbxContent>
                <w:p w:rsidR="00D6214F" w:rsidRDefault="00D6214F" w:rsidP="00D6214F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Заключение договора между образовательным учреждением и родителями (законными представителями) обучающегося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9pt;margin-top:50.25pt;width:1.35pt;height:31.15pt;z-index:251665408" o:connectortype="straight" strokeweight=".26mm">
            <v:stroke endarrow="block" joinstyle="miter" endcap="square"/>
          </v:shape>
        </w:pict>
      </w:r>
      <w:r>
        <w:pict>
          <v:shape id="_x0000_s1032" type="#_x0000_t32" style="position:absolute;left:0;text-align:left;margin-left:133.45pt;margin-top:109.85pt;width:95.65pt;height:43.55pt;flip:x;z-index:251666432" o:connectortype="straight" strokeweight=".26mm">
            <v:stroke endarrow="block" joinstyle="miter" endcap="square"/>
          </v:shape>
        </w:pict>
      </w:r>
      <w:r>
        <w:pict>
          <v:shape id="_x0000_s1033" type="#_x0000_t32" style="position:absolute;left:0;text-align:left;margin-left:236.45pt;margin-top:109.85pt;width:106.9pt;height:43.55pt;z-index:251667456" o:connectortype="straight" strokeweight=".26mm">
            <v:stroke endarrow="block" joinstyle="miter" endcap="square"/>
          </v:shape>
        </w:pict>
      </w:r>
      <w:r>
        <w:pict>
          <v:shape id="_x0000_s1034" type="#_x0000_t32" style="position:absolute;left:0;text-align:left;margin-left:133.45pt;margin-top:276.2pt;width:.15pt;height:31.1pt;z-index:251668480" o:connectortype="straight" strokeweight=".26mm">
            <v:stroke endarrow="block" joinstyle="miter" endcap="square"/>
          </v:shape>
        </w:pict>
      </w:r>
    </w:p>
    <w:p w:rsidR="00D72255" w:rsidRDefault="00D72255"/>
    <w:sectPr w:rsidR="00D72255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57" w:rsidRDefault="00D621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57" w:rsidRDefault="00D621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57" w:rsidRDefault="00D6214F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57" w:rsidRDefault="00D621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57" w:rsidRDefault="00D6214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214F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44DD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214F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1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21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621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21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2015-10-15T04:15:00Z</dcterms:created>
  <dcterms:modified xsi:type="dcterms:W3CDTF">2015-10-15T04:15:00Z</dcterms:modified>
</cp:coreProperties>
</file>