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FA" w:rsidRPr="00F9660A" w:rsidRDefault="009E60FA" w:rsidP="009E60FA">
      <w:pPr>
        <w:widowControl w:val="0"/>
        <w:autoSpaceDE w:val="0"/>
        <w:autoSpaceDN w:val="0"/>
        <w:adjustRightInd w:val="0"/>
        <w:jc w:val="right"/>
        <w:outlineLvl w:val="1"/>
      </w:pPr>
      <w:r w:rsidRPr="00F9660A">
        <w:t>Прил</w:t>
      </w:r>
      <w:r w:rsidRPr="00F9660A">
        <w:t>о</w:t>
      </w:r>
      <w:r w:rsidRPr="00F9660A">
        <w:t>жение 2</w: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660A">
        <w:t>к административному регл</w:t>
      </w:r>
      <w:r w:rsidRPr="00F9660A">
        <w:t>а</w:t>
      </w:r>
      <w:r w:rsidRPr="00F9660A">
        <w:t>менту</w: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54"/>
      <w:bookmarkEnd w:id="0"/>
      <w:r w:rsidRPr="0002359E">
        <w:rPr>
          <w:sz w:val="28"/>
          <w:szCs w:val="28"/>
        </w:rPr>
        <w:t>БЛОК-СХЕМА</w: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59E">
        <w:rPr>
          <w:sz w:val="28"/>
          <w:szCs w:val="28"/>
        </w:rPr>
        <w:t>ПРЕДОСТАВЛЕНИЯ ГОСУДАРСТВЕННОЙ УСЛУГИ ПО НАЗНАЧ</w:t>
      </w:r>
      <w:r w:rsidRPr="0002359E">
        <w:rPr>
          <w:sz w:val="28"/>
          <w:szCs w:val="28"/>
        </w:rPr>
        <w:t>Е</w:t>
      </w:r>
      <w:r w:rsidRPr="0002359E">
        <w:rPr>
          <w:sz w:val="28"/>
          <w:szCs w:val="28"/>
        </w:rPr>
        <w:t>НИЮ</w: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59E">
        <w:rPr>
          <w:sz w:val="28"/>
          <w:szCs w:val="28"/>
        </w:rPr>
        <w:t>И ВЫПЛАТЕ ЕЖЕМЕСЯЧНОЙ ДЕНЕЖНОЙ КОМПЕ</w:t>
      </w:r>
      <w:r w:rsidRPr="0002359E">
        <w:rPr>
          <w:sz w:val="28"/>
          <w:szCs w:val="28"/>
        </w:rPr>
        <w:t>Н</w:t>
      </w:r>
      <w:r w:rsidRPr="0002359E">
        <w:rPr>
          <w:sz w:val="28"/>
          <w:szCs w:val="28"/>
        </w:rPr>
        <w:t>САЦИИ</w: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54pt;margin-top:274.3pt;width:5in;height:27pt;z-index:251660288">
            <v:textbox style="mso-next-textbox:#_x0000_s1040">
              <w:txbxContent>
                <w:p w:rsidR="009E60FA" w:rsidRPr="00B42A16" w:rsidRDefault="009E60FA" w:rsidP="009E60FA">
                  <w:pPr>
                    <w:jc w:val="center"/>
                    <w:rPr>
                      <w:sz w:val="22"/>
                      <w:szCs w:val="22"/>
                    </w:rPr>
                  </w:pPr>
                  <w:r w:rsidRPr="00B42A16">
                    <w:rPr>
                      <w:sz w:val="22"/>
                      <w:szCs w:val="22"/>
                    </w:rPr>
                    <w:t>3) Формирование и 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</w:r>
      <w:r w:rsidRPr="00D639C3">
        <w:rPr>
          <w:sz w:val="28"/>
          <w:szCs w:val="28"/>
        </w:rPr>
        <w:pict>
          <v:group id="_x0000_s1026" editas="canvas" style="width:459pt;height:279pt;mso-position-horizontal-relative:char;mso-position-vertical-relative:line" coordorigin="2281,307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073;width:7200;height:432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281;top:3073;width:7200;height:418">
              <v:textbox style="mso-next-textbox:#_x0000_s1028">
                <w:txbxContent>
                  <w:p w:rsidR="009E60FA" w:rsidRPr="00B42A16" w:rsidRDefault="009E60FA" w:rsidP="009E60F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42A16">
                      <w:rPr>
                        <w:sz w:val="22"/>
                        <w:szCs w:val="22"/>
                      </w:rPr>
                      <w:t>1) Прием и регистрация заявления с полным пакетом документов</w:t>
                    </w:r>
                  </w:p>
                </w:txbxContent>
              </v:textbox>
            </v:shape>
            <v:shape id="_x0000_s1029" type="#_x0000_t109" style="position:absolute;left:5952;top:3770;width:3388;height:836">
              <v:textbox style="mso-next-textbox:#_x0000_s1029">
                <w:txbxContent>
                  <w:p w:rsidR="009E60FA" w:rsidRPr="00B42A16" w:rsidRDefault="009E60FA" w:rsidP="009E60F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42A16">
                      <w:rPr>
                        <w:sz w:val="22"/>
                        <w:szCs w:val="22"/>
                      </w:rPr>
                      <w:t>Выдача документов или письма об о</w:t>
                    </w:r>
                    <w:r w:rsidRPr="00B42A16">
                      <w:rPr>
                        <w:sz w:val="22"/>
                        <w:szCs w:val="22"/>
                      </w:rPr>
                      <w:t>т</w:t>
                    </w:r>
                    <w:r w:rsidRPr="00B42A16">
                      <w:rPr>
                        <w:sz w:val="22"/>
                        <w:szCs w:val="22"/>
                      </w:rPr>
                      <w:t>казе в случае несоответствия документов уст</w:t>
                    </w:r>
                    <w:r w:rsidRPr="00B42A16">
                      <w:rPr>
                        <w:sz w:val="22"/>
                        <w:szCs w:val="22"/>
                      </w:rPr>
                      <w:t>а</w:t>
                    </w:r>
                    <w:r w:rsidRPr="00B42A16">
                      <w:rPr>
                        <w:sz w:val="22"/>
                        <w:szCs w:val="22"/>
                      </w:rPr>
                      <w:t>новленному перечню</w:t>
                    </w:r>
                  </w:p>
                </w:txbxContent>
              </v:textbox>
            </v:shape>
            <v:shape id="_x0000_s1030" type="#_x0000_t109" style="position:absolute;left:5952;top:4745;width:3388;height:558">
              <v:textbox style="mso-next-textbox:#_x0000_s1030">
                <w:txbxContent>
                  <w:p w:rsidR="009E60FA" w:rsidRPr="00B42A16" w:rsidRDefault="009E60FA" w:rsidP="009E60F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42A16">
                      <w:rPr>
                        <w:sz w:val="22"/>
                        <w:szCs w:val="22"/>
                      </w:rPr>
                      <w:t>Заявитель принимает меры по исполн</w:t>
                    </w:r>
                    <w:r w:rsidRPr="00B42A16">
                      <w:rPr>
                        <w:sz w:val="22"/>
                        <w:szCs w:val="22"/>
                      </w:rPr>
                      <w:t>е</w:t>
                    </w:r>
                    <w:r w:rsidRPr="00B42A16">
                      <w:rPr>
                        <w:sz w:val="22"/>
                        <w:szCs w:val="22"/>
                      </w:rPr>
                      <w:t>нию недостатков</w:t>
                    </w:r>
                  </w:p>
                </w:txbxContent>
              </v:textbox>
            </v:shape>
            <v:line id="_x0000_s1031" style="position:absolute" from="8069,3491" to="8069,3770">
              <v:stroke endarrow="block"/>
            </v:line>
            <v:line id="_x0000_s1032" style="position:absolute" from="5387,5581" to="7646,5581"/>
            <v:line id="_x0000_s1033" style="position:absolute;flip:y" from="5387,3491" to="5387,5581">
              <v:stroke endarrow="block"/>
            </v:line>
            <v:line id="_x0000_s1034" style="position:absolute;flip:y" from="7646,5303" to="7646,5581"/>
            <v:rect id="_x0000_s1035" style="position:absolute;left:3128;top:6418;width:5647;height:418">
              <v:textbox style="mso-next-textbox:#_x0000_s1035">
                <w:txbxContent>
                  <w:p w:rsidR="009E60FA" w:rsidRDefault="009E60FA" w:rsidP="009E60FA">
                    <w:pPr>
                      <w:jc w:val="center"/>
                    </w:pPr>
                    <w:r>
                      <w:t xml:space="preserve">2) </w:t>
                    </w:r>
                    <w:r>
                      <w:rPr>
                        <w:sz w:val="22"/>
                        <w:szCs w:val="22"/>
                      </w:rPr>
                      <w:t>В</w:t>
                    </w:r>
                    <w:r w:rsidRPr="00B42A16">
                      <w:rPr>
                        <w:sz w:val="22"/>
                        <w:szCs w:val="22"/>
                      </w:rPr>
                      <w:t>несение</w:t>
                    </w:r>
                    <w:r>
                      <w:t xml:space="preserve"> сведений о заявителе в базу данных</w:t>
                    </w:r>
                  </w:p>
                </w:txbxContent>
              </v:textbox>
            </v:rect>
            <v:line id="_x0000_s1036" style="position:absolute" from="5528,6836" to="5528,7254">
              <v:stroke endarrow="block"/>
            </v:line>
            <v:line id="_x0000_s1037" style="position:absolute" from="6375,5581" to="6375,6418">
              <v:stroke endarrow="block"/>
            </v:line>
            <v:line id="_x0000_s1038" style="position:absolute;flip:x" from="3693,3491" to="3694,6418">
              <v:stroke endarrow="block"/>
            </v:line>
            <v:line id="_x0000_s1039" style="position:absolute" from="8069,4606" to="8069,4745">
              <v:stroke endarrow="block"/>
            </v:line>
            <w10:wrap type="none"/>
            <w10:anchorlock/>
          </v:group>
        </w:pic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"/>
          <w:szCs w:val="2"/>
        </w:rPr>
        <w:t xml:space="preserve"> </w:t>
      </w:r>
    </w:p>
    <w:p w:rsidR="009E60FA" w:rsidRPr="0002359E" w:rsidRDefault="009E60FA" w:rsidP="009E60FA">
      <w:pPr>
        <w:widowControl w:val="0"/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z-index:251662336" from="207pt,5.75pt" to="207pt,23.75pt">
            <v:stroke endarrow="block"/>
          </v:line>
        </w:pict>
      </w:r>
      <w:r>
        <w:rPr>
          <w:sz w:val="28"/>
          <w:szCs w:val="28"/>
        </w:rPr>
        <w:tab/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54pt;margin-top:7.65pt;width:5in;height:27pt;z-index:251661312">
            <v:textbox style="mso-next-textbox:#_x0000_s1041">
              <w:txbxContent>
                <w:p w:rsidR="009E60FA" w:rsidRPr="00B42A16" w:rsidRDefault="009E60FA" w:rsidP="009E60FA">
                  <w:pPr>
                    <w:jc w:val="center"/>
                    <w:rPr>
                      <w:sz w:val="22"/>
                      <w:szCs w:val="22"/>
                    </w:rPr>
                  </w:pPr>
                  <w:r w:rsidRPr="00B42A16">
                    <w:rPr>
                      <w:sz w:val="22"/>
                      <w:szCs w:val="22"/>
                    </w:rPr>
                    <w:t>4) Формирование личного дела заявителя</w:t>
                  </w:r>
                </w:p>
              </w:txbxContent>
            </v:textbox>
          </v:rect>
        </w:pic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z-index:251663360" from="207pt,2.45pt" to="207pt,20.45pt">
            <v:stroke endarrow="block"/>
          </v:line>
        </w:pic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left:0;text-align:left;margin-left:0;margin-top:13.35pt;width:6in;height:126pt;z-index:251664384">
            <v:textbox style="mso-next-textbox:#_x0000_s1044">
              <w:txbxContent>
                <w:p w:rsidR="009E60FA" w:rsidRDefault="009E60FA" w:rsidP="009E60FA">
                  <w:r>
                    <w:t xml:space="preserve">5) Рассмотрение </w:t>
                  </w:r>
                  <w:proofErr w:type="gramStart"/>
                  <w:r>
                    <w:t>представленных</w:t>
                  </w:r>
                  <w:proofErr w:type="gramEnd"/>
                </w:p>
                <w:p w:rsidR="009E60FA" w:rsidRDefault="009E60FA" w:rsidP="009E60FA">
                  <w:r>
                    <w:t>документов и вынесение решения о</w:t>
                  </w:r>
                </w:p>
                <w:p w:rsidR="009E60FA" w:rsidRDefault="009E60FA" w:rsidP="009E60FA">
                  <w:r>
                    <w:t xml:space="preserve">назначении (расчете), отказе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9E60FA" w:rsidRDefault="009E60FA" w:rsidP="009E60FA">
                  <w:proofErr w:type="gramStart"/>
                  <w:r>
                    <w:t>назн</w:t>
                  </w:r>
                  <w:r>
                    <w:t>а</w:t>
                  </w:r>
                  <w:r>
                    <w:t>чении</w:t>
                  </w:r>
                  <w:proofErr w:type="gramEnd"/>
                  <w:r>
                    <w:t>, прекращении выплаты ЕДК</w:t>
                  </w:r>
                </w:p>
              </w:txbxContent>
            </v:textbox>
          </v:shape>
        </w:pic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flip:x;z-index:251670528" from="-9pt,13.85pt" to="45pt,67.85pt">
            <v:stroke endarrow="block"/>
          </v:line>
        </w:pic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FA" w:rsidRPr="0002359E" w:rsidRDefault="009E60FA" w:rsidP="009E60FA">
      <w:pPr>
        <w:widowControl w:val="0"/>
        <w:tabs>
          <w:tab w:val="left" w:pos="65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left:0;text-align:left;z-index:251673600" from="297pt,-.35pt" to="423pt,35.65pt">
            <v:stroke endarrow="block"/>
          </v:line>
        </w:pict>
      </w:r>
      <w:r>
        <w:rPr>
          <w:noProof/>
          <w:sz w:val="28"/>
          <w:szCs w:val="28"/>
        </w:rPr>
        <w:pict>
          <v:line id="_x0000_s1051" style="position:absolute;left:0;text-align:left;z-index:251671552" from="117pt,-.35pt" to="117pt,35.65pt">
            <v:stroke endarrow="block"/>
          </v:line>
        </w:pict>
      </w:r>
      <w:r>
        <w:rPr>
          <w:sz w:val="28"/>
          <w:szCs w:val="28"/>
        </w:rPr>
        <w:tab/>
      </w:r>
    </w:p>
    <w:p w:rsidR="009E60FA" w:rsidRPr="0002359E" w:rsidRDefault="009E60FA" w:rsidP="009E60FA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left:0;text-align:left;z-index:251672576" from="252pt,1.55pt" to="279pt,19.55pt">
            <v:stroke endarrow="block"/>
          </v:line>
        </w:pict>
      </w:r>
      <w:r>
        <w:rPr>
          <w:sz w:val="28"/>
          <w:szCs w:val="28"/>
        </w:rPr>
        <w:tab/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8" style="position:absolute;left:0;text-align:left;margin-left:5in;margin-top:3.45pt;width:126pt;height:90pt;z-index:251668480" arcsize="10923f">
            <v:textbox style="mso-next-textbox:#_x0000_s1048">
              <w:txbxContent>
                <w:p w:rsidR="009E60FA" w:rsidRDefault="009E60FA" w:rsidP="009E60FA">
                  <w:r w:rsidRPr="00FC29DA">
                    <w:rPr>
                      <w:sz w:val="22"/>
                      <w:szCs w:val="22"/>
                    </w:rPr>
                    <w:t>Удержание изли</w:t>
                  </w:r>
                  <w:r w:rsidRPr="00FC29DA">
                    <w:rPr>
                      <w:sz w:val="22"/>
                      <w:szCs w:val="22"/>
                    </w:rPr>
                    <w:t>ш</w:t>
                  </w:r>
                  <w:r w:rsidRPr="00FC29DA">
                    <w:rPr>
                      <w:sz w:val="22"/>
                      <w:szCs w:val="22"/>
                    </w:rPr>
                    <w:t>не выплаче</w:t>
                  </w:r>
                  <w:r w:rsidRPr="00FC29DA">
                    <w:rPr>
                      <w:sz w:val="22"/>
                      <w:szCs w:val="22"/>
                    </w:rPr>
                    <w:t>н</w:t>
                  </w:r>
                  <w:r w:rsidRPr="00FC29DA">
                    <w:rPr>
                      <w:sz w:val="22"/>
                      <w:szCs w:val="22"/>
                    </w:rPr>
                    <w:t>ных сумм ЕДК (при у</w:t>
                  </w:r>
                  <w:r w:rsidRPr="00FC29DA">
                    <w:rPr>
                      <w:sz w:val="22"/>
                      <w:szCs w:val="22"/>
                    </w:rPr>
                    <w:t>с</w:t>
                  </w:r>
                  <w:r w:rsidRPr="00FC29DA">
                    <w:rPr>
                      <w:sz w:val="22"/>
                      <w:szCs w:val="22"/>
                    </w:rPr>
                    <w:t>ловии факта</w:t>
                  </w:r>
                  <w:r>
                    <w:t xml:space="preserve"> пер</w:t>
                  </w:r>
                  <w:r>
                    <w:t>е</w:t>
                  </w:r>
                  <w:r>
                    <w:t>платы)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7" style="position:absolute;left:0;text-align:left;margin-left:225pt;margin-top:3.45pt;width:117pt;height:45pt;z-index:251667456" arcsize="10923f">
            <v:textbox style="mso-next-textbox:#_x0000_s1047">
              <w:txbxContent>
                <w:p w:rsidR="009E60FA" w:rsidRDefault="009E60FA" w:rsidP="009E60FA">
                  <w:pPr>
                    <w:jc w:val="center"/>
                  </w:pPr>
                  <w:r w:rsidRPr="00FC29DA">
                    <w:rPr>
                      <w:sz w:val="22"/>
                      <w:szCs w:val="22"/>
                    </w:rPr>
                    <w:t>Прекращение</w:t>
                  </w:r>
                  <w:r>
                    <w:t xml:space="preserve"> в</w:t>
                  </w:r>
                  <w:r>
                    <w:t>ы</w:t>
                  </w:r>
                  <w:r>
                    <w:t>платы ЕДК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6" style="position:absolute;left:0;text-align:left;margin-left:90pt;margin-top:3.45pt;width:117pt;height:45pt;z-index:251666432" arcsize="10923f">
            <v:textbox style="mso-next-textbox:#_x0000_s1046">
              <w:txbxContent>
                <w:p w:rsidR="009E60FA" w:rsidRDefault="009E60FA" w:rsidP="009E60FA">
                  <w:pPr>
                    <w:jc w:val="center"/>
                  </w:pPr>
                  <w:r>
                    <w:t xml:space="preserve">Отказ в </w:t>
                  </w:r>
                  <w:r w:rsidRPr="00FC29DA">
                    <w:rPr>
                      <w:sz w:val="22"/>
                      <w:szCs w:val="22"/>
                    </w:rPr>
                    <w:t>назнач</w:t>
                  </w:r>
                  <w:r w:rsidRPr="00FC29DA">
                    <w:rPr>
                      <w:sz w:val="22"/>
                      <w:szCs w:val="22"/>
                    </w:rPr>
                    <w:t>е</w:t>
                  </w:r>
                  <w:r w:rsidRPr="00FC29DA">
                    <w:rPr>
                      <w:sz w:val="22"/>
                      <w:szCs w:val="22"/>
                    </w:rPr>
                    <w:t>нии</w:t>
                  </w:r>
                  <w:r>
                    <w:t xml:space="preserve"> ЕДК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5" style="position:absolute;left:0;text-align:left;margin-left:-27pt;margin-top:3.45pt;width:99pt;height:45pt;z-index:251665408" arcsize="10923f">
            <v:textbox style="mso-next-textbox:#_x0000_s1045">
              <w:txbxContent>
                <w:p w:rsidR="009E60FA" w:rsidRDefault="009E60FA" w:rsidP="009E60FA">
                  <w:pPr>
                    <w:jc w:val="center"/>
                  </w:pPr>
                  <w:r w:rsidRPr="00FC29DA">
                    <w:rPr>
                      <w:sz w:val="22"/>
                      <w:szCs w:val="22"/>
                    </w:rPr>
                    <w:t>Назначение</w:t>
                  </w:r>
                  <w:r>
                    <w:t xml:space="preserve"> (расчет) ЕДК</w:t>
                  </w:r>
                </w:p>
              </w:txbxContent>
            </v:textbox>
          </v:roundrect>
        </w:pic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left:0;text-align:left;z-index:251674624" from="18pt,.15pt" to="18pt,18.15pt">
            <v:stroke endarrow="block"/>
          </v:line>
        </w:pict>
      </w:r>
    </w:p>
    <w:p w:rsidR="009E60FA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-18pt;margin-top:2.05pt;width:171pt;height:36pt;z-index:251669504">
            <v:textbox>
              <w:txbxContent>
                <w:p w:rsidR="009E60FA" w:rsidRPr="00FC29DA" w:rsidRDefault="009E60FA" w:rsidP="009E60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Организация выплаты ЕДК</w:t>
                  </w:r>
                </w:p>
              </w:txbxContent>
            </v:textbox>
          </v:rect>
        </w:pict>
      </w:r>
    </w:p>
    <w:p w:rsidR="009E60FA" w:rsidRPr="0002359E" w:rsidRDefault="009E60FA" w:rsidP="009E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0FA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B07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0FA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2820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2016-05-17T07:36:00Z</dcterms:created>
  <dcterms:modified xsi:type="dcterms:W3CDTF">2016-05-17T07:36:00Z</dcterms:modified>
</cp:coreProperties>
</file>