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9F" w:rsidRDefault="00125F9F" w:rsidP="00125F9F">
      <w:pPr>
        <w:spacing w:after="0" w:line="240" w:lineRule="auto"/>
      </w:pPr>
      <w:proofErr w:type="gramStart"/>
      <w:r>
        <w:t>Приказ Министерства образования и науки РФ от 28 марта 2018 г. N 220 "Об Общественном совете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</w:t>
      </w:r>
      <w:proofErr w:type="gramEnd"/>
    </w:p>
    <w:p w:rsidR="00125F9F" w:rsidRDefault="00125F9F" w:rsidP="00125F9F">
      <w:pPr>
        <w:spacing w:after="0" w:line="240" w:lineRule="auto"/>
      </w:pPr>
      <w:r>
        <w:t>26 апреля 2018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В соответствии со статьей 95.2 Федерального закона от 29 декабря 2012 г. N 273-ФЗ "Об образовании в Российской Федерации" приказываю: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1. Создать Общественный совет при Министерстве образования и науки Российской Федерации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- Общественный совет).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2. Утвердить прилагаемое Положение об Общественном совете.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3. Департаменту информационной политики (Емельянову А.А.) обеспечить направление в Общественную палату Российской Федерации обращения, касающегося формирования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4. Организационно-техническое обеспечение деятельности Общественного совета возложить на Департамент стратегии, анализа и прогноза (Хамардюк А.В.).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образования и науки Российской Федерации Зеньковича П.С. Министр </w:t>
      </w:r>
      <w:r>
        <w:tab/>
        <w:t xml:space="preserve"> О.Ю. Васильева 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Приложение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УТВЕРЖДЕНО</w:t>
      </w:r>
    </w:p>
    <w:p w:rsidR="00125F9F" w:rsidRDefault="00125F9F" w:rsidP="00125F9F">
      <w:pPr>
        <w:spacing w:after="0" w:line="240" w:lineRule="auto"/>
      </w:pPr>
      <w:r>
        <w:t>приказом Министерства образования</w:t>
      </w:r>
    </w:p>
    <w:p w:rsidR="00125F9F" w:rsidRDefault="00125F9F" w:rsidP="00125F9F">
      <w:pPr>
        <w:spacing w:after="0" w:line="240" w:lineRule="auto"/>
      </w:pPr>
      <w:r>
        <w:t>и науки Российской Федерации</w:t>
      </w:r>
    </w:p>
    <w:p w:rsidR="00125F9F" w:rsidRDefault="00125F9F" w:rsidP="00125F9F">
      <w:pPr>
        <w:spacing w:after="0" w:line="240" w:lineRule="auto"/>
      </w:pPr>
      <w:r>
        <w:t>от 28 марта 2018 г. N 220</w:t>
      </w:r>
    </w:p>
    <w:p w:rsidR="00125F9F" w:rsidRDefault="00125F9F" w:rsidP="00125F9F">
      <w:pPr>
        <w:spacing w:after="0" w:line="240" w:lineRule="auto"/>
      </w:pPr>
      <w:r>
        <w:t>Положение</w:t>
      </w:r>
    </w:p>
    <w:p w:rsidR="00125F9F" w:rsidRDefault="00125F9F" w:rsidP="00125F9F">
      <w:pPr>
        <w:spacing w:after="0" w:line="240" w:lineRule="auto"/>
      </w:pPr>
      <w:proofErr w:type="gramStart"/>
      <w:r>
        <w:t>об Общественном совете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1. </w:t>
      </w:r>
      <w:proofErr w:type="gramStart"/>
      <w:r>
        <w:t>Общественный совет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соответственно - Общественный совет, Минобрнауки России, организации), является постоянно действующим совещательным органом, созданным при Минобрнауки России в целях проведения независимой оценки качества условий осуществления образовательной</w:t>
      </w:r>
      <w:proofErr w:type="gramEnd"/>
      <w:r>
        <w:t xml:space="preserve"> деятельности организациями.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2. </w:t>
      </w:r>
      <w:proofErr w:type="gramStart"/>
      <w:r>
        <w:t>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</w:t>
      </w:r>
      <w:r>
        <w:lastRenderedPageBreak/>
        <w:t>исполнительной системе, а также в отношении федеральных государственных организаций, осуществляющих образовательную деятельность, указанных в части 1 статьи 81 Федерального закона от 29 декабря 2012 г. N 273-ФЗ "Об образовании в Российской Федерации".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3. </w:t>
      </w:r>
      <w:proofErr w:type="gramStart"/>
      <w: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4. Общественный совет: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определяет перечень организаций, в отношении которых проводится независимая оценка </w:t>
      </w:r>
      <w:proofErr w:type="gramStart"/>
      <w:r>
        <w:t>качества условий осуществления образовательной деятельности</w:t>
      </w:r>
      <w:proofErr w:type="gramEnd"/>
      <w:r>
        <w:t>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принимает участие в рассмотрении проектов документации о закупках работ, услуг, а также проекта государственного контракта, заключаемого Минобрнауки России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проводит независимую оценку </w:t>
      </w:r>
      <w:proofErr w:type="gramStart"/>
      <w:r>
        <w:t>качества условий осуществления образовательной деятельности</w:t>
      </w:r>
      <w:proofErr w:type="gramEnd"/>
      <w:r>
        <w:t xml:space="preserve"> организациями с учетом информации, представленной оператором;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представляет в Минобрнауки России результаты независимой оценки </w:t>
      </w:r>
      <w:proofErr w:type="gramStart"/>
      <w:r>
        <w:t>качества условий осуществления образовательной деятельности</w:t>
      </w:r>
      <w:proofErr w:type="gramEnd"/>
      <w:r>
        <w:t xml:space="preserve"> организациями, а также предложения об улучшении их деятельности.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5. Общественный совет для реализации возложенных на него функций вправе: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приглашать на заседания Общественного совета руководителей структурных подразделений Минобрнауки России, а также представителей заинтересованных федеральных государственных органов, органов государственной власти субъектов Российской Федерации, общественных, образовательных и иных организаций;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взаимодействовать с Минобрнауки России по вопросам </w:t>
      </w:r>
      <w:proofErr w:type="gramStart"/>
      <w:r>
        <w:t>проведения независимой оценки условий осуществления образовательной деятельности</w:t>
      </w:r>
      <w:proofErr w:type="gramEnd"/>
      <w:r>
        <w:t xml:space="preserve"> организациями.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6. </w:t>
      </w:r>
      <w:proofErr w:type="gramStart"/>
      <w:r>
        <w:t>Общественный совет формируется Общественной палатой по обращению Минобрнауки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</w:t>
      </w:r>
      <w:proofErr w:type="gramEnd"/>
      <w:r>
        <w:t xml:space="preserve">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</w:t>
      </w:r>
      <w:r>
        <w:lastRenderedPageBreak/>
        <w:t>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7. Численность Общественного совета составляет тринадцать человек.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8.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Общественная палата информирует Минобрнауки России о составе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9. Основной формой деятельности Общественного совета являются заседания. Заседания Общественного совета проводятся по мере необходимости, но не чаще одного раза в год и не реже чем один раз в три года,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proofErr w:type="gramStart"/>
      <w: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образования и науки Российской Федерации.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>
        <w:t>позднее</w:t>
      </w:r>
      <w:proofErr w:type="gramEnd"/>
      <w: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13. Решения Общественного совета, </w:t>
      </w:r>
      <w:proofErr w:type="gramStart"/>
      <w:r>
        <w:t>принятые</w:t>
      </w:r>
      <w:proofErr w:type="gramEnd"/>
      <w: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14. Решения Общественного совета носят рекомендательный характер.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15. Председатель Общественного совета: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организует работу Общественного совета и председательствует на его заседаниях;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подписывает протоколы заседаний Общественного совета, заключения и иные документы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proofErr w:type="gramStart"/>
      <w:r>
        <w:t>формирует при участии членов Общественного совета и утверждает по согласованию с Министром образования и науки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 xml:space="preserve">взаимодействует с руководством Минобрнауки России по вопросам </w:t>
      </w:r>
      <w:proofErr w:type="gramStart"/>
      <w:r>
        <w:t>проведения независимой оценки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принимает решение о проведении внеочередного заседания Общественного совета и (или) заочного голосования.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16. Заместители председателя Общественного совета: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исполняют обязанности председателя Общественного совета в его отсутствие;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по поручению председателя Общественного совета председательствуют на заседаниях в его отсутствие;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17. Секретарь Общественного совета: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proofErr w:type="gramStart"/>
      <w: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18. Члены Общественного совета: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proofErr w:type="gramStart"/>
      <w: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  <w:proofErr w:type="gramEnd"/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вправе получать информацию о реализации решений Общественного совета, направленных Минобрнауки России.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Члены Общественного совета обладают равными правами при обсуждении вопросов и голосовании.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Члены Общественного совета исполняют свои обязанности на общественных началах.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19.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25F9F" w:rsidRDefault="00125F9F" w:rsidP="00125F9F">
      <w:pPr>
        <w:spacing w:after="0" w:line="240" w:lineRule="auto"/>
      </w:pPr>
    </w:p>
    <w:p w:rsidR="00125F9F" w:rsidRDefault="00125F9F" w:rsidP="00125F9F">
      <w:pPr>
        <w:spacing w:after="0" w:line="240" w:lineRule="auto"/>
      </w:pPr>
      <w:r>
        <w:t>20. Информация о деятельности Общественного совета подлежит размещению в информационно-телекоммуникационной сети "Интернет" на официальном сайте Минобрнауки России.</w:t>
      </w:r>
    </w:p>
    <w:p w:rsidR="00125F9F" w:rsidRDefault="00125F9F" w:rsidP="00125F9F">
      <w:pPr>
        <w:spacing w:after="0" w:line="240" w:lineRule="auto"/>
      </w:pPr>
    </w:p>
    <w:p w:rsidR="008E567D" w:rsidRDefault="00125F9F" w:rsidP="00125F9F">
      <w:pPr>
        <w:spacing w:after="0" w:line="240" w:lineRule="auto"/>
        <w:jc w:val="both"/>
      </w:pPr>
      <w: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sectPr w:rsidR="008E567D" w:rsidSect="00B2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F9F"/>
    <w:rsid w:val="00125F9F"/>
    <w:rsid w:val="0039034D"/>
    <w:rsid w:val="008E567D"/>
    <w:rsid w:val="00B2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2018-07-30T06:45:00Z</cp:lastPrinted>
  <dcterms:created xsi:type="dcterms:W3CDTF">2018-07-30T06:43:00Z</dcterms:created>
  <dcterms:modified xsi:type="dcterms:W3CDTF">2018-07-30T06:45:00Z</dcterms:modified>
</cp:coreProperties>
</file>