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</w:t>
      </w:r>
      <w:proofErr w:type="gramStart"/>
      <w:r>
        <w:rPr>
          <w:rFonts w:ascii="Ubuntu" w:hAnsi="Ubuntu"/>
          <w:color w:val="000000"/>
          <w:sz w:val="23"/>
          <w:szCs w:val="23"/>
        </w:rPr>
        <w:t>),  выбранные</w:t>
      </w:r>
      <w:proofErr w:type="gramEnd"/>
      <w:r>
        <w:rPr>
          <w:rFonts w:ascii="Ubuntu" w:hAnsi="Ubuntu"/>
          <w:color w:val="000000"/>
          <w:sz w:val="23"/>
          <w:szCs w:val="23"/>
        </w:rPr>
        <w:t xml:space="preserve"> обучающимся учебные предметы указываются им в заявлении, которое он подает </w:t>
      </w:r>
      <w:r>
        <w:rPr>
          <w:rStyle w:val="a4"/>
          <w:rFonts w:ascii="Ubuntu" w:hAnsi="Ubuntu"/>
          <w:color w:val="000000"/>
          <w:sz w:val="23"/>
          <w:szCs w:val="23"/>
        </w:rPr>
        <w:t>в образовательную организацию до 1 марта 2018 года включительно</w:t>
      </w:r>
      <w:r>
        <w:rPr>
          <w:rFonts w:ascii="Ubuntu" w:hAnsi="Ubuntu"/>
          <w:color w:val="000000"/>
          <w:sz w:val="23"/>
          <w:szCs w:val="23"/>
        </w:rPr>
        <w:t>.</w:t>
      </w:r>
    </w:p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 экзамены.</w:t>
      </w:r>
    </w:p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</w:p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FF6CBC" w:rsidRDefault="00FF6CBC" w:rsidP="00FF6CBC">
      <w:pPr>
        <w:pStyle w:val="consplusnormal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Заявление о прохождении ГИА, подается обучающимися лично на основании документа, удостоверяющего их личность, или их родителями </w:t>
      </w:r>
      <w:hyperlink r:id="rId4" w:history="1">
        <w:r>
          <w:rPr>
            <w:rStyle w:val="a5"/>
            <w:rFonts w:ascii="Ubuntu" w:hAnsi="Ubuntu"/>
            <w:color w:val="093951"/>
            <w:sz w:val="23"/>
            <w:szCs w:val="23"/>
          </w:rPr>
          <w:t>(законными представителями)</w:t>
        </w:r>
      </w:hyperlink>
      <w:r>
        <w:rPr>
          <w:rFonts w:ascii="Ubuntu" w:hAnsi="Ubuntu"/>
          <w:color w:val="000000"/>
          <w:sz w:val="23"/>
          <w:szCs w:val="23"/>
        </w:rPr>
        <w:t> 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F6CBC" w:rsidRDefault="00FF6CBC" w:rsidP="00FF6CBC">
      <w:pPr>
        <w:pStyle w:val="consplusnormal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 </w:t>
      </w:r>
      <w:hyperlink r:id="rId5" w:history="1">
        <w:r>
          <w:rPr>
            <w:rStyle w:val="a5"/>
            <w:rFonts w:ascii="Ubuntu" w:hAnsi="Ubuntu"/>
            <w:color w:val="093951"/>
            <w:sz w:val="23"/>
            <w:szCs w:val="23"/>
          </w:rPr>
          <w:t>порядке</w:t>
        </w:r>
      </w:hyperlink>
      <w:r>
        <w:rPr>
          <w:rFonts w:ascii="Ubuntu" w:hAnsi="Ubuntu"/>
          <w:color w:val="000000"/>
          <w:sz w:val="23"/>
          <w:szCs w:val="23"/>
        </w:rPr>
        <w:t> 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lastRenderedPageBreak/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Для обучающихся,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FF6CBC" w:rsidRDefault="00FF6CBC" w:rsidP="00FF6CBC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и молодежной политики Ставропольского края по согласованию с учредителями таких исправительных учреждений, но не ранее 20 февраля текущего года.</w:t>
      </w:r>
    </w:p>
    <w:p w:rsidR="00FF6CBC" w:rsidRDefault="00FF6CBC" w:rsidP="00FF6CBC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 </w:t>
      </w:r>
    </w:p>
    <w:p w:rsidR="00FF6CBC" w:rsidRDefault="00FF6CBC" w:rsidP="00FF6CBC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 </w:t>
      </w:r>
    </w:p>
    <w:p w:rsidR="00FA3907" w:rsidRDefault="00FA3907">
      <w:bookmarkStart w:id="0" w:name="_GoBack"/>
      <w:bookmarkEnd w:id="0"/>
    </w:p>
    <w:sectPr w:rsidR="00F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13"/>
    <w:rsid w:val="00C72D13"/>
    <w:rsid w:val="00FA3907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28B4-22DC-4BFA-93AB-AF71F40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CBC"/>
    <w:rPr>
      <w:b/>
      <w:bCs/>
    </w:rPr>
  </w:style>
  <w:style w:type="paragraph" w:customStyle="1" w:styleId="consplusnormal">
    <w:name w:val="consplusnormal"/>
    <w:basedOn w:val="a"/>
    <w:rsid w:val="00FF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6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DF282563C4009FEAF237941C21B9CFB25F66C806870FAE3M4oA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2018-04-22T17:52:00Z</dcterms:created>
  <dcterms:modified xsi:type="dcterms:W3CDTF">2018-04-22T17:52:00Z</dcterms:modified>
</cp:coreProperties>
</file>