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B105" w14:textId="376A8BB2" w:rsidR="00AA70BF" w:rsidRPr="0023205C" w:rsidRDefault="00207E89" w:rsidP="00207E89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7E89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Информационно-аналитическая справка «Анализ аспектов управления на муниципальном уровне процессами формирования и оценки функциональной грамотности обучающихся общеобразовательных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07E89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организаций Грачевского МО СК»</w:t>
      </w:r>
      <w:r w:rsidR="002320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</w:t>
      </w:r>
      <w:r w:rsidR="0023205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="002320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квартал 2024 года</w:t>
      </w:r>
    </w:p>
    <w:p w14:paraId="43380B73" w14:textId="77777777" w:rsidR="00AA70BF" w:rsidRPr="00AA70BF" w:rsidRDefault="00AA70BF" w:rsidP="00AA70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10CFA7" w14:textId="633A5AF8" w:rsidR="00EA3A91" w:rsidRDefault="00AA70BF" w:rsidP="00207E89">
      <w:pPr>
        <w:widowControl w:val="0"/>
        <w:autoSpaceDE w:val="0"/>
        <w:autoSpaceDN w:val="0"/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sz w:val="28"/>
          <w:szCs w:val="28"/>
        </w:rPr>
        <w:t xml:space="preserve">В справке представлен анализ результатов мониторинга 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исполнения муниципальн</w:t>
      </w:r>
      <w:r w:rsidR="002129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ого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план</w:t>
      </w:r>
      <w:r w:rsidR="002129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мероприятий, направленн</w:t>
      </w:r>
      <w:r w:rsidR="002129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ого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формирование и оценку функциональной грамотности обучающихся общеобразовательных организаций </w:t>
      </w:r>
      <w:r w:rsidR="0020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Грачевского муниципального округа 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Ставропольского края</w:t>
      </w:r>
      <w:r w:rsidR="00207E8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(далее – ОО)</w:t>
      </w:r>
      <w:r w:rsidRPr="00AA7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реализующих программы НОО, ООО, СОО</w:t>
      </w:r>
      <w:r w:rsidRPr="00AA70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6F992F" w14:textId="2255568E" w:rsidR="00AA70BF" w:rsidRPr="00207E89" w:rsidRDefault="00AA70BF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E89">
        <w:rPr>
          <w:rFonts w:ascii="Times New Roman" w:hAnsi="Times New Roman" w:cs="Times New Roman"/>
          <w:bCs/>
          <w:sz w:val="28"/>
          <w:szCs w:val="28"/>
        </w:rPr>
        <w:t xml:space="preserve">Показатели, отражающие эффективность выполнения плана мероприятий: </w:t>
      </w:r>
    </w:p>
    <w:p w14:paraId="3EE6535D" w14:textId="515C5CE5" w:rsidR="00C9570E" w:rsidRPr="00AA70BF" w:rsidRDefault="00C06D69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570E">
        <w:rPr>
          <w:rFonts w:ascii="Times New Roman" w:hAnsi="Times New Roman" w:cs="Times New Roman"/>
          <w:sz w:val="28"/>
          <w:szCs w:val="28"/>
        </w:rPr>
        <w:t xml:space="preserve">  решение управленческих аспектов на уровне </w:t>
      </w:r>
      <w:r w:rsidR="00207E89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="00C9570E">
        <w:rPr>
          <w:rFonts w:ascii="Times New Roman" w:hAnsi="Times New Roman" w:cs="Times New Roman"/>
          <w:sz w:val="28"/>
          <w:szCs w:val="28"/>
        </w:rPr>
        <w:t xml:space="preserve">, а также на уровне </w:t>
      </w:r>
      <w:r w:rsidR="00207E89">
        <w:rPr>
          <w:rFonts w:ascii="Times New Roman" w:hAnsi="Times New Roman" w:cs="Times New Roman"/>
          <w:sz w:val="28"/>
          <w:szCs w:val="28"/>
        </w:rPr>
        <w:t>ОО;</w:t>
      </w:r>
    </w:p>
    <w:p w14:paraId="75545B1D" w14:textId="535CE7B4" w:rsidR="00AA70BF" w:rsidRPr="00AA70BF" w:rsidRDefault="007903D0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в области функциональной грамотности обучающихся; </w:t>
      </w:r>
    </w:p>
    <w:p w14:paraId="40386CD5" w14:textId="1465A147" w:rsidR="00AA70BF" w:rsidRPr="00AA70BF" w:rsidRDefault="007903D0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процент использования </w:t>
      </w:r>
      <w:r w:rsidR="00066729">
        <w:rPr>
          <w:rFonts w:ascii="Times New Roman" w:hAnsi="Times New Roman" w:cs="Times New Roman"/>
          <w:sz w:val="28"/>
          <w:szCs w:val="28"/>
        </w:rPr>
        <w:t>ОО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 заданий по оценке функциональной грамотности на цифровых платформах Российской электронной школы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РЭШ); </w:t>
      </w:r>
    </w:p>
    <w:p w14:paraId="4FB4069D" w14:textId="18F9B96D" w:rsidR="00AA70BF" w:rsidRPr="00AA70BF" w:rsidRDefault="007903D0" w:rsidP="00AA7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66729">
        <w:rPr>
          <w:rFonts w:ascii="Times New Roman" w:hAnsi="Times New Roman" w:cs="Times New Roman"/>
          <w:sz w:val="28"/>
          <w:szCs w:val="28"/>
        </w:rPr>
        <w:t>ОО</w:t>
      </w:r>
      <w:r w:rsidR="00AA70BF" w:rsidRPr="00AA70BF">
        <w:rPr>
          <w:rFonts w:ascii="Times New Roman" w:hAnsi="Times New Roman" w:cs="Times New Roman"/>
          <w:sz w:val="28"/>
          <w:szCs w:val="28"/>
        </w:rPr>
        <w:t xml:space="preserve"> в мероприятиях по функциональной грамотности школьного, муниципального, регионального уровней (далее – ФГ). </w:t>
      </w:r>
    </w:p>
    <w:p w14:paraId="76EC73A2" w14:textId="4F0674A6" w:rsidR="00C10E79" w:rsidRDefault="00C10E79" w:rsidP="00C10E79">
      <w:pPr>
        <w:pStyle w:val="a6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Организационно-управленческая деятельность</w:t>
      </w:r>
      <w:r w:rsidRPr="00C10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0676F0B" w14:textId="026FF84E" w:rsidR="009102C9" w:rsidRDefault="00C10E79" w:rsidP="009102C9">
      <w:pPr>
        <w:pStyle w:val="a6"/>
        <w:numPr>
          <w:ilvl w:val="1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4933408"/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F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AF79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предоставленным</w:t>
      </w:r>
      <w:r w:rsidR="00AF79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EA3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1" w:name="_Hlk164932959"/>
      <w:r w:rsidR="00066729">
        <w:rPr>
          <w:rFonts w:ascii="Times New Roman" w:eastAsia="Times New Roman" w:hAnsi="Times New Roman" w:cs="Times New Roman"/>
          <w:sz w:val="28"/>
          <w:szCs w:val="28"/>
          <w:lang w:eastAsia="ru-RU"/>
        </w:rPr>
        <w:t>10 школах округа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3768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1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раздел «Функциональная грамотность»</w:t>
      </w:r>
      <w:r w:rsidR="00311235">
        <w:t xml:space="preserve">, </w:t>
      </w:r>
      <w:r w:rsidR="00311235" w:rsidRPr="006D07BD">
        <w:rPr>
          <w:rFonts w:ascii="Times New Roman" w:hAnsi="Times New Roman" w:cs="Times New Roman"/>
          <w:sz w:val="28"/>
          <w:szCs w:val="28"/>
        </w:rPr>
        <w:t>в котором размещены нормативные документы, методические материалы, банк заданий, ссылки на банки заданий РЭШ и ФГБНУ ИСРО РАО и другая информация по вопросам формирования функциональной грамотности</w:t>
      </w:r>
      <w:r w:rsidR="006D07BD">
        <w:rPr>
          <w:rFonts w:ascii="Times New Roman" w:hAnsi="Times New Roman" w:cs="Times New Roman"/>
          <w:sz w:val="28"/>
          <w:szCs w:val="28"/>
        </w:rPr>
        <w:t>.</w:t>
      </w:r>
      <w:r w:rsidR="006D07BD" w:rsidRPr="006D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75456F" w14:textId="7D6CF2DD" w:rsidR="00233F80" w:rsidRDefault="0087303E" w:rsidP="00171C9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4933696"/>
      <w:bookmarkEnd w:id="0"/>
      <w:bookmarkEnd w:id="1"/>
      <w:r w:rsidRPr="0087303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На постоянной основе </w:t>
      </w:r>
      <w:r w:rsidR="00270A5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ОО</w:t>
      </w:r>
      <w:r w:rsidRPr="0087303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проводятся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="005267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</w:t>
      </w:r>
      <w:r w:rsidR="005267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ответственными в ОО 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формирования и оценки функциональной грамотности обучающихся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6786D4" w14:textId="6C4EEBBC" w:rsidR="00171C9E" w:rsidRDefault="005267A3" w:rsidP="005267A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4933719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73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рганизована и</w:t>
      </w:r>
      <w:r w:rsidR="00171C9E" w:rsidRPr="005F36A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нформационно-просветительская работа с родителями, представителями средств массовой информации, общественностью по вопросам формирования функциональной грамотности (родительские собрания</w:t>
      </w:r>
      <w:bookmarkEnd w:id="3"/>
      <w:r w:rsidR="007165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C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5BFEEB" w14:textId="77777777" w:rsidR="005267A3" w:rsidRPr="005267A3" w:rsidRDefault="005267A3" w:rsidP="005267A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100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3"/>
        <w:gridCol w:w="850"/>
        <w:gridCol w:w="711"/>
        <w:gridCol w:w="1273"/>
        <w:gridCol w:w="1134"/>
        <w:gridCol w:w="850"/>
        <w:gridCol w:w="852"/>
      </w:tblGrid>
      <w:tr w:rsidR="006E66DC" w14:paraId="501C44E8" w14:textId="77777777" w:rsidTr="009102C9">
        <w:trPr>
          <w:tblHeader/>
        </w:trPr>
        <w:tc>
          <w:tcPr>
            <w:tcW w:w="10066" w:type="dxa"/>
            <w:gridSpan w:val="9"/>
          </w:tcPr>
          <w:p w14:paraId="13662168" w14:textId="48FB38BA" w:rsidR="006E66DC" w:rsidRPr="0099430F" w:rsidRDefault="006E66DC" w:rsidP="006E66DC">
            <w:pPr>
              <w:pStyle w:val="a6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30F">
              <w:rPr>
                <w:rFonts w:ascii="Times New Roman" w:eastAsia="Times New Roman" w:hAnsi="Times New Roman" w:cs="Times New Roman"/>
                <w:lang w:eastAsia="ru-RU"/>
              </w:rPr>
              <w:t>Таблица. Организационно - управленческая деятельность.</w:t>
            </w:r>
          </w:p>
        </w:tc>
      </w:tr>
      <w:tr w:rsidR="00716566" w14:paraId="0EAF87FD" w14:textId="2CDDAB93" w:rsidTr="00270A5D">
        <w:trPr>
          <w:tblHeader/>
        </w:trPr>
        <w:tc>
          <w:tcPr>
            <w:tcW w:w="2269" w:type="dxa"/>
            <w:vMerge w:val="restart"/>
            <w:vAlign w:val="center"/>
          </w:tcPr>
          <w:p w14:paraId="42A66CB9" w14:textId="782DFEAF" w:rsidR="00716566" w:rsidRPr="00365C7F" w:rsidRDefault="009102C9" w:rsidP="009102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A5BC78" w14:textId="32402949" w:rsidR="00716566" w:rsidRPr="00365C7F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Методические совещания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Pr="00532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ответственными в ОО за формирование и оценку функциональной грамотности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5BED9C" w14:textId="018DA7FB" w:rsidR="00716566" w:rsidRPr="00365C7F" w:rsidRDefault="00716566" w:rsidP="001C7793">
            <w:pPr>
              <w:pStyle w:val="a6"/>
              <w:ind w:left="0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Информационно-просветительская работа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14:paraId="3CA6DB9C" w14:textId="282C04BC" w:rsidR="00716566" w:rsidRPr="00365C7F" w:rsidRDefault="00716566" w:rsidP="001C7793">
            <w:pPr>
              <w:pStyle w:val="a6"/>
              <w:ind w:left="0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</w:t>
            </w:r>
            <w:r w:rsidR="00910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B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ОО, в которых организованно проведение методических совещаний, семинаров по вопросу функциональной грамотност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B811917" w14:textId="627C9A9A" w:rsidR="00716566" w:rsidRPr="00365C7F" w:rsidRDefault="00716566" w:rsidP="001C7793">
            <w:pPr>
              <w:pStyle w:val="a6"/>
              <w:ind w:left="0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Методические совещания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</w:t>
            </w:r>
            <w:r w:rsidRPr="00532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ответственными в ОО за формирование и оценку функциональной грамотности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D66256" w14:textId="3271FC1C" w:rsidR="00716566" w:rsidRPr="00365C7F" w:rsidRDefault="00716566" w:rsidP="001C7793">
            <w:pPr>
              <w:pStyle w:val="a6"/>
              <w:ind w:left="0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Информационно-просветительская работа 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4F0BFA3F" w14:textId="0D72DBE9" w:rsidR="00716566" w:rsidRPr="001B1188" w:rsidRDefault="00716566" w:rsidP="001C7793">
            <w:pPr>
              <w:pStyle w:val="a6"/>
              <w:ind w:left="0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</w:t>
            </w:r>
            <w:r w:rsidR="00910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B1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ОО, в которых организованно проведение методических совещаний, семинаров по вопросу функциональной грамотност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7C409D" w14:paraId="5ADF2A5A" w14:textId="77777777" w:rsidTr="009102C9">
        <w:trPr>
          <w:tblHeader/>
        </w:trPr>
        <w:tc>
          <w:tcPr>
            <w:tcW w:w="2269" w:type="dxa"/>
            <w:vMerge/>
          </w:tcPr>
          <w:p w14:paraId="233440BD" w14:textId="77777777" w:rsidR="007C409D" w:rsidRPr="00365C7F" w:rsidRDefault="007C409D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4"/>
            <w:tcBorders>
              <w:bottom w:val="single" w:sz="4" w:space="0" w:color="auto"/>
            </w:tcBorders>
          </w:tcPr>
          <w:p w14:paraId="7D0BCA39" w14:textId="2DB63B3F" w:rsidR="007C409D" w:rsidRPr="007C409D" w:rsidRDefault="007C409D" w:rsidP="001C7793">
            <w:pPr>
              <w:pStyle w:val="a6"/>
              <w:ind w:left="0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2024 г.</w:t>
            </w:r>
          </w:p>
        </w:tc>
        <w:tc>
          <w:tcPr>
            <w:tcW w:w="4109" w:type="dxa"/>
            <w:gridSpan w:val="4"/>
            <w:tcBorders>
              <w:bottom w:val="single" w:sz="4" w:space="0" w:color="auto"/>
            </w:tcBorders>
          </w:tcPr>
          <w:p w14:paraId="06C8A7EF" w14:textId="4F29B481" w:rsidR="007C409D" w:rsidRPr="007C409D" w:rsidRDefault="007C409D" w:rsidP="001C7793">
            <w:pPr>
              <w:pStyle w:val="a6"/>
              <w:ind w:left="0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2024 г.</w:t>
            </w:r>
          </w:p>
        </w:tc>
      </w:tr>
      <w:tr w:rsidR="00716566" w:rsidRPr="004E775A" w14:paraId="1AABEFF0" w14:textId="198C268B" w:rsidTr="00270A5D">
        <w:trPr>
          <w:tblHeader/>
        </w:trPr>
        <w:tc>
          <w:tcPr>
            <w:tcW w:w="2269" w:type="dxa"/>
            <w:vMerge/>
          </w:tcPr>
          <w:p w14:paraId="565FE59D" w14:textId="77777777" w:rsidR="00716566" w:rsidRPr="004E775A" w:rsidRDefault="00716566" w:rsidP="001C779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F894B9" w14:textId="77777777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3" w:type="dxa"/>
          </w:tcPr>
          <w:p w14:paraId="25D88AA2" w14:textId="7A85499C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</w:tcPr>
          <w:p w14:paraId="2B673253" w14:textId="7B85A6B3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11" w:type="dxa"/>
          </w:tcPr>
          <w:p w14:paraId="0B659A77" w14:textId="33C1A438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3" w:type="dxa"/>
          </w:tcPr>
          <w:p w14:paraId="6733EE33" w14:textId="6843C83C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</w:tcPr>
          <w:p w14:paraId="0E1EA70E" w14:textId="2FCE1031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</w:tcPr>
          <w:p w14:paraId="3579D45C" w14:textId="51592114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0AF6C4D" w14:textId="26C5D063" w:rsidR="00716566" w:rsidRPr="004E775A" w:rsidRDefault="00716566" w:rsidP="001C77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16566" w:rsidRPr="004E775A" w14:paraId="2D1A18A7" w14:textId="54DA9C97" w:rsidTr="00270A5D"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14:paraId="66A15301" w14:textId="77777777" w:rsidR="00716566" w:rsidRPr="004E775A" w:rsidRDefault="00716566" w:rsidP="007165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Ставропольский край</w:t>
            </w:r>
          </w:p>
        </w:tc>
        <w:tc>
          <w:tcPr>
            <w:tcW w:w="1134" w:type="dxa"/>
          </w:tcPr>
          <w:p w14:paraId="55FA4626" w14:textId="676BD0EC" w:rsidR="00716566" w:rsidRPr="00716566" w:rsidRDefault="00716566" w:rsidP="0071656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3" w:type="dxa"/>
          </w:tcPr>
          <w:p w14:paraId="007C0954" w14:textId="6E3653DC" w:rsidR="00716566" w:rsidRPr="00716566" w:rsidRDefault="00716566" w:rsidP="0071656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850" w:type="dxa"/>
          </w:tcPr>
          <w:p w14:paraId="45932FAC" w14:textId="7A9A0619" w:rsidR="00716566" w:rsidRPr="00716566" w:rsidRDefault="00716566" w:rsidP="007165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711" w:type="dxa"/>
          </w:tcPr>
          <w:p w14:paraId="57D62FB6" w14:textId="20E28A27" w:rsidR="00716566" w:rsidRPr="00716566" w:rsidRDefault="00716566" w:rsidP="007165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5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273" w:type="dxa"/>
            <w:vAlign w:val="bottom"/>
          </w:tcPr>
          <w:p w14:paraId="70C75D43" w14:textId="53E37396" w:rsidR="00716566" w:rsidRPr="00716566" w:rsidRDefault="00716566" w:rsidP="0071656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5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4" w:type="dxa"/>
            <w:vAlign w:val="bottom"/>
          </w:tcPr>
          <w:p w14:paraId="701898A6" w14:textId="318881B8" w:rsidR="00716566" w:rsidRPr="00716566" w:rsidRDefault="00716566" w:rsidP="0071656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65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AD8EB" w14:textId="6405DC0E" w:rsidR="00716566" w:rsidRPr="00716566" w:rsidRDefault="00716566" w:rsidP="007165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5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25CB" w14:textId="4FD7E152" w:rsidR="00716566" w:rsidRPr="00716566" w:rsidRDefault="00716566" w:rsidP="007165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566">
              <w:rPr>
                <w:rFonts w:ascii="Times New Roman" w:hAnsi="Times New Roman" w:cs="Times New Roman"/>
                <w:b/>
                <w:sz w:val="18"/>
                <w:szCs w:val="18"/>
              </w:rPr>
              <w:t>89,9</w:t>
            </w:r>
          </w:p>
        </w:tc>
      </w:tr>
      <w:tr w:rsidR="00716566" w:rsidRPr="004E775A" w14:paraId="5F28B2A0" w14:textId="6AC983EB" w:rsidTr="00270A5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8CF7" w14:textId="77777777" w:rsidR="00716566" w:rsidRPr="004E775A" w:rsidRDefault="00716566" w:rsidP="007165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ABEE" w14:textId="5989E277" w:rsidR="00716566" w:rsidRPr="00365C7F" w:rsidRDefault="00716566" w:rsidP="0071656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5E2" w14:textId="7CE3EAD0" w:rsidR="00716566" w:rsidRPr="00365C7F" w:rsidRDefault="00716566" w:rsidP="00716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5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3CA1" w14:textId="6E9EE38E" w:rsidR="00716566" w:rsidRPr="001C7793" w:rsidRDefault="00716566" w:rsidP="00716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F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31248F7" w14:textId="404FA2F1" w:rsidR="00716566" w:rsidRPr="001C7793" w:rsidRDefault="00716566" w:rsidP="00716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F8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573C" w14:textId="604F08D2" w:rsidR="00716566" w:rsidRPr="001C7793" w:rsidRDefault="00716566" w:rsidP="00716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7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6D97" w14:textId="6B728858" w:rsidR="00716566" w:rsidRPr="001C7793" w:rsidRDefault="00716566" w:rsidP="00716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7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7F7D" w14:textId="5FF18598" w:rsidR="00716566" w:rsidRPr="00716566" w:rsidRDefault="00716566" w:rsidP="00716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6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C907" w14:textId="496CF0C6" w:rsidR="00716566" w:rsidRPr="00716566" w:rsidRDefault="00716566" w:rsidP="007165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656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14:paraId="727814F6" w14:textId="77777777" w:rsidR="00F75E41" w:rsidRDefault="00F75E41" w:rsidP="005621DB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38AC5" w14:textId="0794CC8E" w:rsidR="00EC4B94" w:rsidRDefault="00EC4B94" w:rsidP="005621DB">
      <w:pPr>
        <w:pStyle w:val="a6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A70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C4B94">
        <w:rPr>
          <w:rFonts w:ascii="Times New Roman" w:eastAsia="Times New Roman" w:hAnsi="Times New Roman" w:cs="Times New Roman"/>
          <w:b/>
          <w:sz w:val="28"/>
          <w:szCs w:val="28"/>
        </w:rPr>
        <w:t>Работа с педагогическими и руководящими кадрами образовательных организаций</w:t>
      </w:r>
      <w:r w:rsidRPr="00C10E7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11E51FB" w14:textId="727841CF" w:rsidR="001E2007" w:rsidRPr="0036408D" w:rsidRDefault="00F273D8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88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является одной из ключевых задач современного образования. </w:t>
      </w:r>
      <w:r w:rsidR="0036408D" w:rsidRPr="0036408D">
        <w:rPr>
          <w:rFonts w:ascii="Times New Roman" w:hAnsi="Times New Roman" w:cs="Times New Roman"/>
          <w:sz w:val="28"/>
          <w:szCs w:val="28"/>
        </w:rPr>
        <w:t>В</w:t>
      </w:r>
      <w:r w:rsidR="00414B90" w:rsidRPr="0036408D">
        <w:rPr>
          <w:rFonts w:ascii="Times New Roman" w:hAnsi="Times New Roman" w:cs="Times New Roman"/>
          <w:sz w:val="28"/>
          <w:szCs w:val="28"/>
        </w:rPr>
        <w:t xml:space="preserve"> структуре функциональной грамотности главным представляется осознание школьником значимости решаемой проблемы для себя лично и только на основе формирования конкретных видов деятельности. Необходимо создание соответствующих педагогических условий для самостоятельной познавательной деятельности обучающихся: продолжение внедрения в практику работы учителей проблемного обучения и проектного метода, групповой и коллективной работы на уроке, использование электронных образовательных ресурсов, технических средств обучения.</w:t>
      </w:r>
    </w:p>
    <w:p w14:paraId="227E78D2" w14:textId="6DEDB44C" w:rsidR="00944A74" w:rsidRDefault="002F7E35" w:rsidP="00F16B88">
      <w:pPr>
        <w:pStyle w:val="a6"/>
        <w:spacing w:after="0" w:line="240" w:lineRule="auto"/>
        <w:ind w:left="0" w:firstLine="709"/>
        <w:jc w:val="both"/>
        <w:rPr>
          <w:color w:val="747E89"/>
          <w:sz w:val="28"/>
          <w:szCs w:val="28"/>
          <w:shd w:val="clear" w:color="auto" w:fill="FDFDFD"/>
        </w:rPr>
      </w:pPr>
      <w:bookmarkStart w:id="4" w:name="_Hlk1649337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3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23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осуществляют </w:t>
      </w:r>
      <w:r w:rsidR="00270A5D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руководящих и педагогических работников из них </w:t>
      </w:r>
      <w:r w:rsidR="001D3DA8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 В</w:t>
      </w:r>
      <w:r w:rsidR="007E34B5" w:rsidRPr="007E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в базу данных (участвующих в формировании и оценке функциональной грамотности обучающихся 8-9 классов) </w:t>
      </w:r>
      <w:r w:rsidR="007E34B5" w:rsidRPr="00AA70B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D3DA8">
        <w:rPr>
          <w:rFonts w:ascii="Times New Roman" w:eastAsia="Times New Roman" w:hAnsi="Times New Roman" w:cs="Times New Roman"/>
          <w:sz w:val="28"/>
          <w:szCs w:val="28"/>
          <w:lang w:eastAsia="ru-RU"/>
        </w:rPr>
        <w:t>96.</w:t>
      </w:r>
    </w:p>
    <w:p w14:paraId="74E5D5A8" w14:textId="2D440A35" w:rsidR="00944A74" w:rsidRPr="00944A74" w:rsidRDefault="00944A74" w:rsidP="00944A7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4A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Запросы современного общества и модернизация образовательных стандартов создают новые требования к подготовке профессиональных кадров. Образовательная система приходит к необходимости внедрения новых эффективных методов работы с подрастающим поколением, которые могут обеспечить всестороннее и гармоничное развитие детей. Для того чтобы развить навыки функциональной грамотности у детей, учитель сам должен владеть ими на довольно высоком уровне.</w:t>
      </w:r>
    </w:p>
    <w:p w14:paraId="47058DAD" w14:textId="043DE00D" w:rsidR="005621DB" w:rsidRDefault="005621DB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1DB">
        <w:rPr>
          <w:rFonts w:ascii="Times New Roman" w:hAnsi="Times New Roman" w:cs="Times New Roman"/>
          <w:sz w:val="28"/>
          <w:szCs w:val="28"/>
        </w:rPr>
        <w:t>Большое внимание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21DB">
        <w:rPr>
          <w:rFonts w:ascii="Times New Roman" w:hAnsi="Times New Roman" w:cs="Times New Roman"/>
          <w:sz w:val="28"/>
          <w:szCs w:val="28"/>
        </w:rPr>
        <w:t xml:space="preserve"> как и в прошлом отчётном периоде, уделялось профессиональному развитию педагогов. Курсы повышения квалификации по темам, связанным с функциональной грамотностью</w:t>
      </w:r>
      <w:r w:rsidR="00944A74">
        <w:rPr>
          <w:rFonts w:ascii="Times New Roman" w:hAnsi="Times New Roman" w:cs="Times New Roman"/>
          <w:sz w:val="28"/>
          <w:szCs w:val="28"/>
        </w:rPr>
        <w:t>,</w:t>
      </w:r>
      <w:r w:rsidRPr="005621DB">
        <w:rPr>
          <w:rFonts w:ascii="Times New Roman" w:hAnsi="Times New Roman" w:cs="Times New Roman"/>
          <w:sz w:val="28"/>
          <w:szCs w:val="28"/>
        </w:rPr>
        <w:t xml:space="preserve"> прош</w:t>
      </w:r>
      <w:r w:rsidR="001D3DA8">
        <w:rPr>
          <w:rFonts w:ascii="Times New Roman" w:hAnsi="Times New Roman" w:cs="Times New Roman"/>
          <w:sz w:val="28"/>
          <w:szCs w:val="28"/>
        </w:rPr>
        <w:t>е</w:t>
      </w:r>
      <w:r w:rsidRPr="005621DB">
        <w:rPr>
          <w:rFonts w:ascii="Times New Roman" w:hAnsi="Times New Roman" w:cs="Times New Roman"/>
          <w:sz w:val="28"/>
          <w:szCs w:val="28"/>
        </w:rPr>
        <w:t xml:space="preserve">л </w:t>
      </w:r>
      <w:r w:rsidR="001D3DA8">
        <w:rPr>
          <w:rFonts w:ascii="Times New Roman" w:hAnsi="Times New Roman" w:cs="Times New Roman"/>
          <w:color w:val="000000" w:themeColor="text1"/>
          <w:sz w:val="28"/>
          <w:szCs w:val="28"/>
        </w:rPr>
        <w:t>1 учитель.</w:t>
      </w:r>
    </w:p>
    <w:p w14:paraId="33F91B0F" w14:textId="74B071BF" w:rsidR="00944A74" w:rsidRPr="00944A74" w:rsidRDefault="002F7E35" w:rsidP="00F16B8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944A74" w:rsidRPr="0094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Численность учителей, включающих в учебный процесс задания из банка ИСРО РАО составила </w:t>
      </w:r>
      <w:r w:rsidR="001D3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944A74" w:rsidRPr="00944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учителей.</w:t>
      </w:r>
    </w:p>
    <w:bookmarkEnd w:id="4"/>
    <w:p w14:paraId="4758ACE4" w14:textId="77777777" w:rsidR="002D2168" w:rsidRPr="002D2168" w:rsidRDefault="002D2168" w:rsidP="00F16B8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28"/>
        <w:gridCol w:w="690"/>
        <w:gridCol w:w="709"/>
        <w:gridCol w:w="731"/>
        <w:gridCol w:w="29"/>
        <w:gridCol w:w="685"/>
        <w:gridCol w:w="851"/>
        <w:gridCol w:w="15"/>
        <w:gridCol w:w="855"/>
        <w:gridCol w:w="802"/>
      </w:tblGrid>
      <w:tr w:rsidR="007102F0" w14:paraId="31B4649B" w14:textId="147B4E8C" w:rsidTr="008836ED">
        <w:tc>
          <w:tcPr>
            <w:tcW w:w="9351" w:type="dxa"/>
            <w:gridSpan w:val="12"/>
            <w:vAlign w:val="center"/>
          </w:tcPr>
          <w:p w14:paraId="59810B74" w14:textId="23018134" w:rsidR="007102F0" w:rsidRDefault="007102F0" w:rsidP="007102F0">
            <w:pPr>
              <w:pStyle w:val="a6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Таблица. </w:t>
            </w:r>
            <w:r w:rsidRPr="00B819AB">
              <w:rPr>
                <w:rFonts w:ascii="Times New Roman" w:eastAsia="Times New Roman" w:hAnsi="Times New Roman" w:cs="Times New Roman"/>
              </w:rPr>
              <w:t>Работа с педагогическими и руководящими кадрами образовательных организаций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102F0" w14:paraId="17D7FC7D" w14:textId="46A13CA1" w:rsidTr="008836ED">
        <w:tc>
          <w:tcPr>
            <w:tcW w:w="2263" w:type="dxa"/>
            <w:vMerge w:val="restart"/>
            <w:vAlign w:val="center"/>
          </w:tcPr>
          <w:p w14:paraId="150F8CF4" w14:textId="36F6A050" w:rsidR="007102F0" w:rsidRDefault="007102F0" w:rsidP="00B819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9F3613" w14:textId="15C620FC" w:rsidR="007102F0" w:rsidRPr="003E5C2B" w:rsidRDefault="007102F0" w:rsidP="008836ED">
            <w:pPr>
              <w:pStyle w:val="a6"/>
              <w:tabs>
                <w:tab w:val="left" w:pos="892"/>
              </w:tabs>
              <w:ind w:left="-101" w:right="-1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 педагогических и руководящих кадров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0741C65" w14:textId="1663E2BB" w:rsidR="007102F0" w:rsidRPr="003E5C2B" w:rsidRDefault="007102F0" w:rsidP="00B819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</w:t>
            </w:r>
            <w:r w:rsidR="002F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/доля</w:t>
            </w: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</w:tcPr>
          <w:p w14:paraId="3100184F" w14:textId="06ECE647" w:rsidR="007102F0" w:rsidRPr="003E5C2B" w:rsidRDefault="007102F0" w:rsidP="00B819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</w:t>
            </w:r>
            <w:r w:rsidR="002F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/доля</w:t>
            </w: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учителей, внесенных в базу данных по формированию ФГ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</w:tcPr>
          <w:p w14:paraId="0BCB786F" w14:textId="5144209A" w:rsidR="007102F0" w:rsidRPr="003E5C2B" w:rsidRDefault="007102F0" w:rsidP="00B819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="002F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/доля</w:t>
            </w: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учителей, прошедших практико-ориентированные 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E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вопросам ФГ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</w:tcPr>
          <w:p w14:paraId="329FBE03" w14:textId="6E8E7EB3" w:rsidR="007102F0" w:rsidRPr="003E5C2B" w:rsidRDefault="007102F0" w:rsidP="00B819A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164941502"/>
            <w:r w:rsidRPr="00255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</w:t>
            </w:r>
            <w:r w:rsidR="002F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/доля</w:t>
            </w:r>
            <w:r w:rsidRPr="00255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учителей, в системе включающих </w:t>
            </w:r>
            <w:r w:rsidR="002F7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домашние задание и в работу </w:t>
            </w:r>
            <w:r w:rsidRPr="00255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уроках, задания из банка ИСРО РАО по развитию и оценке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</w:t>
            </w:r>
            <w:bookmarkEnd w:id="5"/>
          </w:p>
        </w:tc>
      </w:tr>
      <w:tr w:rsidR="007102F0" w14:paraId="3F76F730" w14:textId="3549448B" w:rsidTr="00112F4A">
        <w:tc>
          <w:tcPr>
            <w:tcW w:w="2263" w:type="dxa"/>
            <w:vMerge/>
          </w:tcPr>
          <w:p w14:paraId="574E416E" w14:textId="77777777" w:rsidR="007102F0" w:rsidRPr="004E775A" w:rsidRDefault="007102F0" w:rsidP="007102F0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0B3" w14:textId="5FBE9F33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7C5" w14:textId="31CF753A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40B" w14:textId="7ED0F5BA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BAC" w14:textId="59ECF0CA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884" w14:textId="71DE4DA5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7D0" w14:textId="1F07627A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8AD" w14:textId="795993B2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252" w14:textId="561996E7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EF6" w14:textId="2EBF0232" w:rsidR="007102F0" w:rsidRPr="00E767F1" w:rsidRDefault="007102F0" w:rsidP="007102F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112F4A" w14:paraId="5AF5901F" w14:textId="1F62F4BC" w:rsidTr="00112F4A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53CAAE66" w14:textId="47CD43DF" w:rsidR="00112F4A" w:rsidRDefault="00112F4A" w:rsidP="00112F4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Ставропольский край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17059" w14:textId="7A82F422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19985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D262" w14:textId="0AC76A82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16978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6E174" w14:textId="052FBC28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3EF8B" w14:textId="4D592F94" w:rsidR="00112F4A" w:rsidRPr="006E66DC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66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5727" w14:textId="4BDD3249" w:rsidR="00112F4A" w:rsidRPr="006E66DC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66DC">
              <w:rPr>
                <w:rFonts w:ascii="Times New Roman" w:hAnsi="Times New Roman" w:cs="Times New Roman"/>
                <w:b/>
                <w:sz w:val="18"/>
                <w:szCs w:val="18"/>
              </w:rPr>
              <w:t>37,1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3AB9" w14:textId="267C88AA" w:rsidR="00112F4A" w:rsidRPr="006E66DC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66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B6F4" w14:textId="4834B264" w:rsidR="00112F4A" w:rsidRPr="006E66DC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66DC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67F1" w14:textId="6A55A116" w:rsidR="00112F4A" w:rsidRPr="006E66DC" w:rsidRDefault="00112F4A" w:rsidP="00112F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6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3A352" w14:textId="2ED37B2D" w:rsidR="00112F4A" w:rsidRPr="006E66DC" w:rsidRDefault="00112F4A" w:rsidP="00112F4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66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58,2</w:t>
            </w:r>
          </w:p>
        </w:tc>
      </w:tr>
      <w:tr w:rsidR="00112F4A" w14:paraId="2C8893ED" w14:textId="08B8B63A" w:rsidTr="00112F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1E9D" w14:textId="177512A5" w:rsidR="00112F4A" w:rsidRDefault="00112F4A" w:rsidP="00112F4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51D1" w14:textId="3BACEC73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7E2A" w14:textId="0496330F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F6C9" w14:textId="30E8D8BD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5BA8" w14:textId="098AEF55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FF51" w14:textId="1EA5A786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4A49D" w14:textId="48825D27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DADF" w14:textId="46E0520E" w:rsidR="00112F4A" w:rsidRPr="00944A74" w:rsidRDefault="00112F4A" w:rsidP="00112F4A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0CAA" w14:textId="5F80899D" w:rsidR="00112F4A" w:rsidRPr="00112F4A" w:rsidRDefault="00112F4A" w:rsidP="00112F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8B50" w14:textId="786D74BF" w:rsidR="00112F4A" w:rsidRPr="00112F4A" w:rsidRDefault="00112F4A" w:rsidP="00112F4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F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</w:t>
            </w:r>
          </w:p>
        </w:tc>
      </w:tr>
    </w:tbl>
    <w:p w14:paraId="336982A2" w14:textId="77777777" w:rsidR="00676628" w:rsidRPr="00D67F83" w:rsidRDefault="00676628" w:rsidP="00457F6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3B509837" w14:textId="0636A719" w:rsidR="00D61CBF" w:rsidRPr="0023205C" w:rsidRDefault="002F7E35" w:rsidP="00457F6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="00944A74" w:rsidRPr="0023205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профессиональной компетентности учителя, обеспечивающей реализацию педагогического процесса, инициирующего и формирующего функциональную грамотность учащегося, является на современном этапе развития образования одной из главных задач.</w:t>
      </w:r>
    </w:p>
    <w:p w14:paraId="13485232" w14:textId="56D19751" w:rsidR="00944A74" w:rsidRPr="00944A74" w:rsidRDefault="00944A74" w:rsidP="00457F6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05C">
        <w:rPr>
          <w:rFonts w:ascii="Times New Roman" w:hAnsi="Times New Roman" w:cs="Times New Roman"/>
          <w:sz w:val="28"/>
          <w:szCs w:val="28"/>
        </w:rPr>
        <w:t xml:space="preserve">Повысить уровень профессиональной компетентности </w:t>
      </w:r>
      <w:r w:rsidRPr="00944A74">
        <w:rPr>
          <w:rFonts w:ascii="Times New Roman" w:hAnsi="Times New Roman" w:cs="Times New Roman"/>
          <w:sz w:val="28"/>
          <w:szCs w:val="28"/>
        </w:rPr>
        <w:t>педагога по формированию функциональной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A74">
        <w:rPr>
          <w:rFonts w:ascii="Times New Roman" w:hAnsi="Times New Roman" w:cs="Times New Roman"/>
          <w:sz w:val="28"/>
          <w:szCs w:val="28"/>
        </w:rPr>
        <w:t>возможно через:</w:t>
      </w:r>
    </w:p>
    <w:p w14:paraId="5461E3A6" w14:textId="77777777" w:rsidR="00F75E41" w:rsidRDefault="00F75E41" w:rsidP="006766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D365B" w14:textId="03C9161C" w:rsidR="00676628" w:rsidRPr="00676628" w:rsidRDefault="00944A74" w:rsidP="006766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74">
        <w:rPr>
          <w:rFonts w:ascii="Times New Roman" w:hAnsi="Times New Roman" w:cs="Times New Roman"/>
          <w:sz w:val="28"/>
          <w:szCs w:val="28"/>
        </w:rPr>
        <w:lastRenderedPageBreak/>
        <w:t>- обновление содержания и методов обучения с учетом переориентации системы образования на новые результаты, связанные с функциональной грамотностью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1A4DDD" w14:textId="65CB31D3" w:rsidR="00944A74" w:rsidRPr="00D61CBF" w:rsidRDefault="00944A74" w:rsidP="00457F6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4A74">
        <w:rPr>
          <w:rFonts w:ascii="Times New Roman" w:hAnsi="Times New Roman" w:cs="Times New Roman"/>
          <w:sz w:val="28"/>
          <w:szCs w:val="28"/>
        </w:rPr>
        <w:t xml:space="preserve">- представление лучшего педагогического опыта, используя опыт работы творческих групп педагогов, работу </w:t>
      </w:r>
      <w:proofErr w:type="spellStart"/>
      <w:r w:rsidRPr="00944A7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944A74">
        <w:rPr>
          <w:rFonts w:ascii="Times New Roman" w:hAnsi="Times New Roman" w:cs="Times New Roman"/>
          <w:sz w:val="28"/>
          <w:szCs w:val="28"/>
        </w:rPr>
        <w:t xml:space="preserve"> площадок</w:t>
      </w:r>
      <w:r>
        <w:t xml:space="preserve"> </w:t>
      </w:r>
      <w:r w:rsidRPr="00944A74">
        <w:rPr>
          <w:rFonts w:ascii="Times New Roman" w:hAnsi="Times New Roman" w:cs="Times New Roman"/>
          <w:sz w:val="28"/>
          <w:szCs w:val="28"/>
        </w:rPr>
        <w:t>и т.д.</w:t>
      </w:r>
    </w:p>
    <w:p w14:paraId="64F25023" w14:textId="5892D9E1" w:rsidR="00676628" w:rsidRDefault="00457F64" w:rsidP="00FD681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</w:t>
      </w:r>
      <w:r w:rsidR="00F2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задачу педагоги общеобразовательных организаций </w:t>
      </w:r>
      <w:r w:rsidR="00746074">
        <w:rPr>
          <w:rFonts w:ascii="Times New Roman" w:hAnsi="Times New Roman" w:cs="Times New Roman"/>
          <w:sz w:val="28"/>
          <w:szCs w:val="28"/>
        </w:rPr>
        <w:t xml:space="preserve">Грачевского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решают в ходе участия в семинарах</w:t>
      </w:r>
      <w:r w:rsidR="001D3DA8">
        <w:rPr>
          <w:rFonts w:ascii="Times New Roman" w:hAnsi="Times New Roman" w:cs="Times New Roman"/>
          <w:sz w:val="28"/>
          <w:szCs w:val="28"/>
        </w:rPr>
        <w:t xml:space="preserve">, </w:t>
      </w:r>
      <w:r w:rsidR="009B03F8">
        <w:rPr>
          <w:rFonts w:ascii="Times New Roman" w:hAnsi="Times New Roman" w:cs="Times New Roman"/>
          <w:sz w:val="28"/>
          <w:szCs w:val="28"/>
        </w:rPr>
        <w:t>вебинарах</w:t>
      </w:r>
      <w:r w:rsidR="001D3D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A1E9C" w14:textId="05764A76" w:rsidR="00885F00" w:rsidRDefault="00885F00" w:rsidP="00457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134FA9" w14:textId="77777777" w:rsidR="00D67F83" w:rsidRPr="00457F64" w:rsidRDefault="00D67F83" w:rsidP="00457F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1228"/>
        <w:gridCol w:w="1228"/>
        <w:gridCol w:w="1229"/>
        <w:gridCol w:w="1228"/>
        <w:gridCol w:w="1228"/>
        <w:gridCol w:w="1229"/>
      </w:tblGrid>
      <w:tr w:rsidR="00944A74" w14:paraId="68DE643A" w14:textId="77777777" w:rsidTr="002F7E35">
        <w:trPr>
          <w:trHeight w:val="511"/>
        </w:trPr>
        <w:tc>
          <w:tcPr>
            <w:tcW w:w="9639" w:type="dxa"/>
            <w:gridSpan w:val="7"/>
            <w:tcBorders>
              <w:right w:val="single" w:sz="4" w:space="0" w:color="auto"/>
            </w:tcBorders>
            <w:vAlign w:val="center"/>
          </w:tcPr>
          <w:p w14:paraId="0C425C5F" w14:textId="5D352883" w:rsidR="00944A74" w:rsidRPr="00944A74" w:rsidRDefault="00944A74" w:rsidP="00944A74">
            <w:pPr>
              <w:pStyle w:val="a6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Таблица. Участие в краевых вебинарах, семинарах во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</w:rPr>
              <w:t xml:space="preserve"> квартале 2024 г.</w:t>
            </w:r>
          </w:p>
        </w:tc>
      </w:tr>
      <w:tr w:rsidR="00944A74" w14:paraId="3E400EBA" w14:textId="77777777" w:rsidTr="00AC7634">
        <w:tc>
          <w:tcPr>
            <w:tcW w:w="2269" w:type="dxa"/>
            <w:vMerge w:val="restart"/>
            <w:vAlign w:val="center"/>
          </w:tcPr>
          <w:p w14:paraId="220F97EE" w14:textId="17FE262A" w:rsidR="00944A74" w:rsidRDefault="00944A74" w:rsidP="00944A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390E2" w14:textId="57ED07BF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</w:rPr>
              <w:t xml:space="preserve">Участие в краевом семинаре для педагогов организаций дополнительного образования детей «Формирование функциональной грамотности в процессе дополнительного образования обучающихся» </w:t>
            </w:r>
            <w:r w:rsidRPr="00944A74">
              <w:rPr>
                <w:rFonts w:ascii="Times New Roman" w:hAnsi="Times New Roman" w:cs="Times New Roman"/>
                <w:b/>
                <w:bCs/>
                <w:color w:val="000000"/>
              </w:rPr>
              <w:t>Апрель 2024 года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61384" w14:textId="5FBED0CD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944A74">
              <w:rPr>
                <w:rFonts w:ascii="Times New Roman" w:hAnsi="Times New Roman" w:cs="Times New Roman"/>
                <w:color w:val="000000"/>
              </w:rPr>
              <w:t xml:space="preserve">тие в краевом семинаре для учителей начальных классов «Формирование функциональной грамотности обучающихся как условие повышения качества образования в соответствии с требованиями ФГОС НОО» </w:t>
            </w:r>
            <w:r w:rsidRPr="00944A74">
              <w:rPr>
                <w:rFonts w:ascii="Times New Roman" w:hAnsi="Times New Roman" w:cs="Times New Roman"/>
                <w:b/>
                <w:bCs/>
                <w:color w:val="000000"/>
              </w:rPr>
              <w:t>Апрель 2024 года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7E17C" w14:textId="028BF8B2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</w:rPr>
              <w:t>Участие в вебинаре для учителей русского языка и литературы «Оценка качества образования по русскому языку и формирования читательской грамотности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4A74">
              <w:rPr>
                <w:rFonts w:ascii="Times New Roman" w:hAnsi="Times New Roman" w:cs="Times New Roman"/>
                <w:color w:val="00000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44A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4A74">
              <w:rPr>
                <w:rFonts w:ascii="Times New Roman" w:hAnsi="Times New Roman" w:cs="Times New Roman"/>
                <w:b/>
                <w:bCs/>
                <w:color w:val="000000"/>
              </w:rPr>
              <w:t>Май 2024 год</w:t>
            </w:r>
          </w:p>
        </w:tc>
      </w:tr>
      <w:tr w:rsidR="00944A74" w14:paraId="44622BFE" w14:textId="77777777" w:rsidTr="00AC7634">
        <w:trPr>
          <w:trHeight w:val="170"/>
        </w:trPr>
        <w:tc>
          <w:tcPr>
            <w:tcW w:w="2269" w:type="dxa"/>
            <w:vMerge/>
          </w:tcPr>
          <w:p w14:paraId="3A81CC57" w14:textId="77777777" w:rsidR="00944A74" w:rsidRDefault="00944A74" w:rsidP="00944A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61F" w14:textId="7CC485BB" w:rsidR="00944A74" w:rsidRPr="00E767F1" w:rsidRDefault="00944A74" w:rsidP="00AC7634">
            <w:pPr>
              <w:pStyle w:val="a6"/>
              <w:ind w:left="325" w:right="-8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F5CC" w14:textId="589C9CFA" w:rsidR="00944A74" w:rsidRPr="00E767F1" w:rsidRDefault="00944A74" w:rsidP="00AC7634">
            <w:pPr>
              <w:pStyle w:val="a6"/>
              <w:ind w:left="325" w:right="-68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7857" w14:textId="0B3BC7E3" w:rsidR="00944A74" w:rsidRPr="00E767F1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44C" w14:textId="5941714C" w:rsidR="00944A74" w:rsidRPr="00E767F1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5E0C" w14:textId="407287D2" w:rsidR="00944A74" w:rsidRPr="00E767F1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32B" w14:textId="6CEC03CF" w:rsidR="00944A74" w:rsidRPr="00E767F1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944A74" w14:paraId="3A3EFFE3" w14:textId="77777777" w:rsidTr="00AC7634"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</w:tcPr>
          <w:p w14:paraId="053E963B" w14:textId="0C0AE7C9" w:rsidR="00944A74" w:rsidRDefault="00944A74" w:rsidP="00944A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Ставропольский край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F893" w14:textId="3965907D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0082" w14:textId="1FE42F22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64A6" w14:textId="2A1C5499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3F4" w14:textId="6B1C5499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EDA1" w14:textId="76EAF457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16D9" w14:textId="2EB7B0DA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944A74" w14:paraId="71559013" w14:textId="77777777" w:rsidTr="00AC763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D8D2" w14:textId="69F5F36A" w:rsidR="00944A74" w:rsidRDefault="00944A74" w:rsidP="00944A7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B4D" w14:textId="518609B7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67D" w14:textId="41CA660B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239F" w14:textId="4AE115B0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63B4" w14:textId="4D917323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BB2B" w14:textId="12B52EE9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451A" w14:textId="0DB7D654" w:rsidR="00944A74" w:rsidRPr="00944A74" w:rsidRDefault="00944A74" w:rsidP="00AC7634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7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</w:tr>
    </w:tbl>
    <w:p w14:paraId="72EEDF48" w14:textId="77777777" w:rsidR="004947A7" w:rsidRPr="001D3DA8" w:rsidRDefault="004947A7" w:rsidP="001D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4933829"/>
    </w:p>
    <w:p w14:paraId="419A8517" w14:textId="2142A4DE" w:rsidR="00C74E20" w:rsidRPr="0023205C" w:rsidRDefault="00944A74" w:rsidP="00944A7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в </w:t>
      </w:r>
      <w:r w:rsidR="00E12AD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организована работа по обмену опытом в вопросе формирования функциональной грамотности</w:t>
      </w:r>
      <w:r w:rsidRPr="0023205C">
        <w:rPr>
          <w:rFonts w:ascii="Times New Roman" w:hAnsi="Times New Roman" w:cs="Times New Roman"/>
          <w:sz w:val="28"/>
          <w:szCs w:val="28"/>
        </w:rPr>
        <w:t>.</w:t>
      </w:r>
      <w:r w:rsidR="009B03F8" w:rsidRPr="0023205C">
        <w:rPr>
          <w:rFonts w:ascii="Times New Roman" w:hAnsi="Times New Roman" w:cs="Times New Roman"/>
          <w:sz w:val="28"/>
          <w:szCs w:val="28"/>
        </w:rPr>
        <w:t xml:space="preserve"> </w:t>
      </w:r>
      <w:r w:rsidRPr="0023205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круглых столов, мастер-классов раскрывают понятие функциональной грамотности, а также знакомят коллег с некоторыми механизмами, способствующими формированию функциональной грамотности. Своим практическим опытом работы, эффективными педагогическими практиками по формированию и оценке функциональной грамотности, учителя делятся на муниципальном, региональном уровнях. Результаты работы по данному направлению отражены в таблице ниже.</w:t>
      </w:r>
    </w:p>
    <w:bookmarkEnd w:id="6"/>
    <w:p w14:paraId="32E8A80E" w14:textId="4DE3C21D" w:rsidR="00F223FA" w:rsidRDefault="00F223FA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59AA375" w14:textId="77777777" w:rsidR="00D67F83" w:rsidRPr="00D67F83" w:rsidRDefault="00D67F83" w:rsidP="00F16B8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7"/>
        <w:gridCol w:w="819"/>
        <w:gridCol w:w="819"/>
        <w:gridCol w:w="819"/>
        <w:gridCol w:w="819"/>
        <w:gridCol w:w="819"/>
        <w:gridCol w:w="819"/>
        <w:gridCol w:w="819"/>
        <w:gridCol w:w="819"/>
        <w:gridCol w:w="820"/>
      </w:tblGrid>
      <w:tr w:rsidR="00F223FA" w14:paraId="64BAE934" w14:textId="77777777" w:rsidTr="002F7E35">
        <w:trPr>
          <w:trHeight w:val="375"/>
          <w:tblHeader/>
        </w:trPr>
        <w:tc>
          <w:tcPr>
            <w:tcW w:w="9639" w:type="dxa"/>
            <w:gridSpan w:val="10"/>
            <w:vAlign w:val="center"/>
          </w:tcPr>
          <w:p w14:paraId="42D4472A" w14:textId="4DAA5E1F" w:rsidR="00F223FA" w:rsidRPr="00546E60" w:rsidRDefault="00F223FA" w:rsidP="002F7E3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46E60">
              <w:rPr>
                <w:rFonts w:ascii="Times New Roman" w:hAnsi="Times New Roman" w:cs="Times New Roman"/>
              </w:rPr>
              <w:t>Таблица. Опыт работы ОО по формированию и оценке функциональной грамотности.</w:t>
            </w:r>
          </w:p>
        </w:tc>
      </w:tr>
      <w:tr w:rsidR="00315197" w14:paraId="18C49564" w14:textId="77777777" w:rsidTr="002F7E35">
        <w:tc>
          <w:tcPr>
            <w:tcW w:w="2267" w:type="dxa"/>
            <w:vMerge w:val="restart"/>
            <w:vAlign w:val="center"/>
          </w:tcPr>
          <w:p w14:paraId="71914CA6" w14:textId="6A3F9070" w:rsidR="00315197" w:rsidRDefault="00315197" w:rsidP="003151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2457" w:type="dxa"/>
            <w:gridSpan w:val="3"/>
          </w:tcPr>
          <w:p w14:paraId="1961DC1C" w14:textId="712CA768" w:rsidR="00315197" w:rsidRDefault="00315197" w:rsidP="003151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15197">
              <w:rPr>
                <w:rFonts w:ascii="Times New Roman" w:hAnsi="Times New Roman" w:cs="Times New Roman"/>
                <w:sz w:val="18"/>
                <w:szCs w:val="18"/>
              </w:rPr>
              <w:t>пыт работы ОО по формированию и оценке функциональной грамотности обучающихся, обобщен и представлен</w:t>
            </w:r>
          </w:p>
        </w:tc>
        <w:tc>
          <w:tcPr>
            <w:tcW w:w="2457" w:type="dxa"/>
            <w:gridSpan w:val="3"/>
          </w:tcPr>
          <w:p w14:paraId="146BA7A7" w14:textId="77777777" w:rsidR="00315197" w:rsidRDefault="00315197" w:rsidP="003151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1519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 w:rsidR="008836E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15197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и проведению мастер-классов по вопросам формирования и оценки функциональной грамотности</w:t>
            </w:r>
          </w:p>
          <w:p w14:paraId="6B28991A" w14:textId="42676A73" w:rsidR="002F7E35" w:rsidRDefault="002F7E35" w:rsidP="003151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gridSpan w:val="3"/>
          </w:tcPr>
          <w:p w14:paraId="3CC2D079" w14:textId="0A6D72D7" w:rsidR="00315197" w:rsidRDefault="00315197" w:rsidP="00315197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1519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 w:rsidR="008836E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15197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2F7E35" w14:paraId="4C271472" w14:textId="77777777" w:rsidTr="002F7E35">
        <w:trPr>
          <w:cantSplit/>
          <w:trHeight w:val="1441"/>
        </w:trPr>
        <w:tc>
          <w:tcPr>
            <w:tcW w:w="2267" w:type="dxa"/>
            <w:vMerge/>
            <w:vAlign w:val="center"/>
          </w:tcPr>
          <w:p w14:paraId="48A3D23A" w14:textId="5A46D3FE" w:rsidR="002F7E35" w:rsidRDefault="002F7E35" w:rsidP="002F7E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  <w:vAlign w:val="center"/>
          </w:tcPr>
          <w:p w14:paraId="4FC4DE0D" w14:textId="03DF0BE4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9" w:type="dxa"/>
            <w:textDirection w:val="btLr"/>
            <w:vAlign w:val="center"/>
          </w:tcPr>
          <w:p w14:paraId="4E87708A" w14:textId="1A38F37E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819" w:type="dxa"/>
            <w:textDirection w:val="btLr"/>
            <w:vAlign w:val="center"/>
          </w:tcPr>
          <w:p w14:paraId="3CF5337A" w14:textId="545DF3F3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819" w:type="dxa"/>
            <w:textDirection w:val="btLr"/>
            <w:vAlign w:val="center"/>
          </w:tcPr>
          <w:p w14:paraId="25C4A4E4" w14:textId="5B1B340A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9" w:type="dxa"/>
            <w:textDirection w:val="btLr"/>
            <w:vAlign w:val="center"/>
          </w:tcPr>
          <w:p w14:paraId="03F682F1" w14:textId="15E1E877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819" w:type="dxa"/>
            <w:textDirection w:val="btLr"/>
            <w:vAlign w:val="center"/>
          </w:tcPr>
          <w:p w14:paraId="230A0F4D" w14:textId="756D0BF4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819" w:type="dxa"/>
            <w:textDirection w:val="btLr"/>
            <w:vAlign w:val="center"/>
          </w:tcPr>
          <w:p w14:paraId="53F9B5D8" w14:textId="217B7D18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19" w:type="dxa"/>
            <w:textDirection w:val="btLr"/>
            <w:vAlign w:val="center"/>
          </w:tcPr>
          <w:p w14:paraId="2DC1F424" w14:textId="169FEB59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820" w:type="dxa"/>
            <w:textDirection w:val="btLr"/>
            <w:vAlign w:val="center"/>
          </w:tcPr>
          <w:p w14:paraId="04BFC64C" w14:textId="5E3BC3C7" w:rsidR="002F7E35" w:rsidRDefault="002F7E35" w:rsidP="002F7E35">
            <w:pPr>
              <w:pStyle w:val="a6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</w:tr>
      <w:tr w:rsidR="002F7E35" w14:paraId="728F7CF9" w14:textId="77777777" w:rsidTr="00AC7634">
        <w:tc>
          <w:tcPr>
            <w:tcW w:w="2267" w:type="dxa"/>
            <w:vMerge/>
          </w:tcPr>
          <w:p w14:paraId="12483428" w14:textId="77777777" w:rsidR="002F7E35" w:rsidRDefault="002F7E35" w:rsidP="002F7E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770594BB" w14:textId="5D0FA835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2C27BE99" w14:textId="02BF329D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BC7C662" w14:textId="785AAB54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A124611" w14:textId="54CACD01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7A16B0F2" w14:textId="0327820C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538F2BA6" w14:textId="1DB4C24E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368A6356" w14:textId="64C0C8EF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7611A086" w14:textId="52E97774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1D481D0F" w14:textId="619875EE" w:rsidR="002F7E35" w:rsidRDefault="002F7E35" w:rsidP="00AC76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</w:tr>
      <w:tr w:rsidR="002F7E35" w14:paraId="6993760B" w14:textId="77777777" w:rsidTr="002F7E35"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</w:tcPr>
          <w:p w14:paraId="05BA42F6" w14:textId="52C4E023" w:rsidR="002F7E35" w:rsidRDefault="002F7E35" w:rsidP="002F7E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7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Ставропольский край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9D6D" w14:textId="2D968EEC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3212" w14:textId="06A5E00C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9D5A" w14:textId="628C4192" w:rsidR="002F7E35" w:rsidRPr="00944A74" w:rsidRDefault="002F7E35" w:rsidP="002F7E35">
            <w:pPr>
              <w:pStyle w:val="a6"/>
              <w:ind w:left="-3194" w:right="-54" w:firstLine="3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41B" w14:textId="0CA90034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348D" w14:textId="316D73C5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EEFC6" w14:textId="2D09BA1C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3DA5" w14:textId="4826F455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BE0E" w14:textId="34157AA8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F421" w14:textId="5F841AB4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2F7E35" w14:paraId="774D23CC" w14:textId="77777777" w:rsidTr="002F7E35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CDF9" w14:textId="51D40EB2" w:rsidR="002F7E35" w:rsidRDefault="002F7E35" w:rsidP="002F7E3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77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A64B" w14:textId="3073F026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671D" w14:textId="6537150D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6B2C" w14:textId="71AD2669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5432" w14:textId="26066604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4DA81" w14:textId="18C6356F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669F" w14:textId="25E6C8FB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C0D8" w14:textId="50BAD678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0B90" w14:textId="088D193F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7F23" w14:textId="447399B1" w:rsidR="002F7E35" w:rsidRPr="00944A74" w:rsidRDefault="002F7E35" w:rsidP="002F7E3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14:paraId="05E9684E" w14:textId="77777777" w:rsidR="0023205C" w:rsidRDefault="0023205C" w:rsidP="006766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BD835" w14:textId="77777777" w:rsidR="00F75E41" w:rsidRDefault="00F75E41" w:rsidP="006766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B0D8B" w14:textId="4A6728FA" w:rsidR="00E767F1" w:rsidRPr="00141F0E" w:rsidRDefault="00676628" w:rsidP="006766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767F1" w:rsidRPr="00E76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аздел </w:t>
      </w:r>
      <w:r w:rsidR="00E767F1" w:rsidRPr="00E767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E767F1" w:rsidRPr="00E76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обучающимися.</w:t>
      </w:r>
    </w:p>
    <w:p w14:paraId="4D1F092C" w14:textId="6BD3268C" w:rsidR="00141F0E" w:rsidRDefault="00E767F1" w:rsidP="00112F4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4933848"/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23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4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41F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4A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2024 года 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05C">
        <w:rPr>
          <w:rFonts w:ascii="Times New Roman" w:eastAsia="Times New Roman" w:hAnsi="Times New Roman" w:cs="Times New Roman"/>
          <w:sz w:val="28"/>
          <w:szCs w:val="28"/>
          <w:lang w:eastAsia="ru-RU"/>
        </w:rPr>
        <w:t>2073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3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F0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64430313"/>
      <w:r w:rsidR="00141F0E" w:rsidRPr="00446D76">
        <w:rPr>
          <w:rFonts w:ascii="Times New Roman" w:hAnsi="Times New Roman" w:cs="Times New Roman"/>
          <w:sz w:val="28"/>
          <w:szCs w:val="28"/>
        </w:rPr>
        <w:t xml:space="preserve">– </w:t>
      </w:r>
      <w:bookmarkEnd w:id="8"/>
      <w:r w:rsidR="0023205C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3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8-9 класс</w:t>
      </w:r>
      <w:r w:rsidR="0017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AC1" w:rsidRPr="00446D76">
        <w:rPr>
          <w:rFonts w:ascii="Times New Roman" w:hAnsi="Times New Roman" w:cs="Times New Roman"/>
          <w:sz w:val="28"/>
          <w:szCs w:val="28"/>
        </w:rPr>
        <w:t xml:space="preserve">– </w:t>
      </w:r>
      <w:r w:rsidR="0023205C"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32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F0E" w:rsidRPr="00141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7"/>
    <w:p w14:paraId="0332792C" w14:textId="2686CEBF" w:rsidR="00112F4A" w:rsidRDefault="00803A7B" w:rsidP="00803A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="0051121F" w:rsidRPr="005112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Российская электронная школа </w:t>
      </w:r>
      <w:r w:rsidR="0051121F" w:rsidRPr="00511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51121F" w:rsidRPr="0051121F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современная возможность дистанционного и дополнительного образования. </w:t>
      </w:r>
      <w:r w:rsidR="00112F4A" w:rsidRPr="00112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возможностей РЭШ в образовательном процессе позволяет активизировать умственную деятельность школьников, способствует формированию положительной мотивации к занятиям, систематизации мышления, увеличению объема получаемой информации». </w:t>
      </w:r>
    </w:p>
    <w:p w14:paraId="64B1D76A" w14:textId="77777777" w:rsidR="00546E60" w:rsidRPr="00546E60" w:rsidRDefault="00546E60" w:rsidP="00511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a5"/>
        <w:tblW w:w="9830" w:type="dxa"/>
        <w:tblInd w:w="-5" w:type="dxa"/>
        <w:tblLook w:val="04A0" w:firstRow="1" w:lastRow="0" w:firstColumn="1" w:lastColumn="0" w:noHBand="0" w:noVBand="1"/>
      </w:tblPr>
      <w:tblGrid>
        <w:gridCol w:w="2316"/>
        <w:gridCol w:w="1512"/>
        <w:gridCol w:w="1056"/>
        <w:gridCol w:w="1275"/>
        <w:gridCol w:w="8"/>
        <w:gridCol w:w="1488"/>
        <w:gridCol w:w="1041"/>
        <w:gridCol w:w="1134"/>
      </w:tblGrid>
      <w:tr w:rsidR="0041759A" w14:paraId="3FE6E7E5" w14:textId="0A135514" w:rsidTr="00676628">
        <w:trPr>
          <w:tblHeader/>
        </w:trPr>
        <w:tc>
          <w:tcPr>
            <w:tcW w:w="9830" w:type="dxa"/>
            <w:gridSpan w:val="8"/>
          </w:tcPr>
          <w:p w14:paraId="25F49989" w14:textId="1FBFD03A" w:rsidR="0041759A" w:rsidRPr="00546E60" w:rsidRDefault="0041759A" w:rsidP="005112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E60">
              <w:rPr>
                <w:rFonts w:ascii="Times New Roman" w:eastAsia="Times New Roman" w:hAnsi="Times New Roman" w:cs="Times New Roman"/>
                <w:lang w:eastAsia="ru-RU"/>
              </w:rPr>
              <w:t>Таблица. Выполнение заданий на портале РЭШ.</w:t>
            </w:r>
          </w:p>
        </w:tc>
      </w:tr>
      <w:tr w:rsidR="0041759A" w14:paraId="3CAB63C7" w14:textId="5EFB28E6" w:rsidTr="00676628">
        <w:trPr>
          <w:tblHeader/>
        </w:trPr>
        <w:tc>
          <w:tcPr>
            <w:tcW w:w="2316" w:type="dxa"/>
            <w:vMerge w:val="restart"/>
            <w:vAlign w:val="center"/>
          </w:tcPr>
          <w:p w14:paraId="185B24DE" w14:textId="713F92E3" w:rsidR="0041759A" w:rsidRDefault="0041759A" w:rsidP="005112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C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МО</w:t>
            </w:r>
          </w:p>
        </w:tc>
        <w:tc>
          <w:tcPr>
            <w:tcW w:w="1512" w:type="dxa"/>
          </w:tcPr>
          <w:p w14:paraId="7BA228F8" w14:textId="0E9CA81E" w:rsidR="0041759A" w:rsidRPr="009349FD" w:rsidRDefault="0041759A" w:rsidP="009349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5-9 классов</w:t>
            </w:r>
          </w:p>
        </w:tc>
        <w:tc>
          <w:tcPr>
            <w:tcW w:w="2339" w:type="dxa"/>
            <w:gridSpan w:val="3"/>
          </w:tcPr>
          <w:p w14:paraId="0EC8F1FB" w14:textId="0B9C56FF" w:rsidR="0041759A" w:rsidRPr="0051121F" w:rsidRDefault="0041759A" w:rsidP="009349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</w:t>
            </w:r>
            <w:r w:rsidR="00AC7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/доля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 5-9 классов, которые выполняли задания (по оценке ФГ) на портале РЭШ</w:t>
            </w:r>
          </w:p>
        </w:tc>
        <w:tc>
          <w:tcPr>
            <w:tcW w:w="1488" w:type="dxa"/>
          </w:tcPr>
          <w:p w14:paraId="7029E8A4" w14:textId="1F6008BD" w:rsidR="0041759A" w:rsidRDefault="0041759A" w:rsidP="009349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8-9 классов</w:t>
            </w:r>
          </w:p>
        </w:tc>
        <w:tc>
          <w:tcPr>
            <w:tcW w:w="2175" w:type="dxa"/>
            <w:gridSpan w:val="2"/>
          </w:tcPr>
          <w:p w14:paraId="504CD2F1" w14:textId="715A0BA4" w:rsidR="0041759A" w:rsidRPr="0051121F" w:rsidRDefault="0041759A" w:rsidP="009349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</w:t>
            </w:r>
            <w:r w:rsidR="00AC76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/доля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</w:t>
            </w:r>
            <w:r w:rsidRPr="005112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классов, которые выполняли задания (по оценке ФГ) на портале РЭШ</w:t>
            </w:r>
          </w:p>
        </w:tc>
      </w:tr>
      <w:tr w:rsidR="0041759A" w14:paraId="3DABADFD" w14:textId="5CFADC19" w:rsidTr="00676628">
        <w:trPr>
          <w:tblHeader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3F5E4B9A" w14:textId="77777777" w:rsidR="0041759A" w:rsidRDefault="0041759A" w:rsidP="00255CA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F8717A9" w14:textId="4F804D97" w:rsidR="0041759A" w:rsidRPr="009349FD" w:rsidRDefault="0041759A" w:rsidP="00255C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CA3682B" w14:textId="1B16F554" w:rsidR="0041759A" w:rsidRPr="009349FD" w:rsidRDefault="0041759A" w:rsidP="00255C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DFEED2" w14:textId="5ACE4F69" w:rsidR="0041759A" w:rsidRPr="009349FD" w:rsidRDefault="0041759A" w:rsidP="00255C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14:paraId="00D9C6C9" w14:textId="3E397376" w:rsidR="0041759A" w:rsidRDefault="0041759A" w:rsidP="00255C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F5767D7" w14:textId="53FF9792" w:rsidR="0041759A" w:rsidRDefault="0041759A" w:rsidP="00255C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A5A514" w14:textId="0F66B0DB" w:rsidR="0041759A" w:rsidRPr="009349FD" w:rsidRDefault="0041759A" w:rsidP="00255C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4B6237" w:rsidRPr="004B6237" w14:paraId="2C62A628" w14:textId="4269098B" w:rsidTr="00676628"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9C0" w14:textId="2EF30C92" w:rsidR="004B6237" w:rsidRPr="004B6237" w:rsidRDefault="004B6237" w:rsidP="00F6604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2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Ставропольский край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540F" w14:textId="329693DC" w:rsidR="004B6237" w:rsidRPr="004B6237" w:rsidRDefault="004B6237" w:rsidP="004B62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B62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156083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A04A" w14:textId="4CE4DE0B" w:rsidR="004B6237" w:rsidRPr="004B6237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2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87131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EC62" w14:textId="0DB5AD82" w:rsidR="004B6237" w:rsidRPr="004B6237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2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399A" w14:textId="2FADB89D" w:rsidR="004B6237" w:rsidRPr="00F75E41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75E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60646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C871" w14:textId="1862FC61" w:rsidR="004B6237" w:rsidRPr="00F75E41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5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84E9" w14:textId="3BE42FB9" w:rsidR="004B6237" w:rsidRPr="00F75E41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5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73,6</w:t>
            </w:r>
          </w:p>
        </w:tc>
      </w:tr>
      <w:tr w:rsidR="004B6237" w:rsidRPr="004B6237" w14:paraId="1D857A90" w14:textId="311CE3D2" w:rsidTr="00F75E41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9B3F" w14:textId="78A0D09F" w:rsidR="004B6237" w:rsidRPr="004B6237" w:rsidRDefault="004B6237" w:rsidP="00F6604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Грачевский МО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B78C" w14:textId="4F75A658" w:rsidR="004B6237" w:rsidRPr="004B6237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2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52C6" w14:textId="7E486E86" w:rsidR="004B6237" w:rsidRPr="004B6237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2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3265" w14:textId="1095B968" w:rsidR="004B6237" w:rsidRPr="004B6237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62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3CEF" w14:textId="5415D4A1" w:rsidR="004B6237" w:rsidRPr="00F75E41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EC5D" w14:textId="788304E4" w:rsidR="004B6237" w:rsidRPr="00F75E41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23BC3" w14:textId="4FB84F69" w:rsidR="004B6237" w:rsidRPr="00F75E41" w:rsidRDefault="004B6237" w:rsidP="004B62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5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14:paraId="32AD68F4" w14:textId="77777777" w:rsidR="00C34714" w:rsidRPr="004B6237" w:rsidRDefault="00C34714" w:rsidP="008271C2">
      <w:pPr>
        <w:pStyle w:val="a9"/>
        <w:spacing w:before="0" w:beforeAutospacing="0" w:after="0" w:afterAutospacing="0"/>
        <w:ind w:firstLine="709"/>
        <w:jc w:val="both"/>
        <w:rPr>
          <w:i/>
          <w:iCs/>
          <w:color w:val="404040"/>
          <w:sz w:val="18"/>
          <w:szCs w:val="18"/>
        </w:rPr>
      </w:pPr>
    </w:p>
    <w:p w14:paraId="000CC50A" w14:textId="347DDD11" w:rsidR="00852CEA" w:rsidRPr="0023205C" w:rsidRDefault="00803A7B" w:rsidP="00F66049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3205C">
        <w:rPr>
          <w:bCs/>
          <w:sz w:val="28"/>
          <w:szCs w:val="28"/>
          <w:shd w:val="clear" w:color="auto" w:fill="FFFFFF"/>
        </w:rPr>
        <w:t xml:space="preserve">3.2. Охват повышения уровня функциональной грамотности обучающихся </w:t>
      </w:r>
      <w:r w:rsidR="00852CEA" w:rsidRPr="0023205C">
        <w:rPr>
          <w:bCs/>
          <w:sz w:val="28"/>
          <w:szCs w:val="28"/>
          <w:shd w:val="clear" w:color="auto" w:fill="FFFFFF"/>
        </w:rPr>
        <w:t xml:space="preserve">представлен в </w:t>
      </w:r>
      <w:r w:rsidR="0023205C">
        <w:rPr>
          <w:bCs/>
          <w:sz w:val="28"/>
          <w:szCs w:val="28"/>
          <w:shd w:val="clear" w:color="auto" w:fill="FFFFFF"/>
        </w:rPr>
        <w:t xml:space="preserve">сравнении края и округа </w:t>
      </w:r>
      <w:r w:rsidR="00852CEA" w:rsidRPr="0023205C">
        <w:rPr>
          <w:bCs/>
          <w:sz w:val="28"/>
          <w:szCs w:val="28"/>
          <w:shd w:val="clear" w:color="auto" w:fill="FFFFFF"/>
        </w:rPr>
        <w:t>в таблице ниже.</w:t>
      </w:r>
    </w:p>
    <w:p w14:paraId="5979096A" w14:textId="77777777" w:rsidR="00852CEA" w:rsidRPr="00D67F83" w:rsidRDefault="00852CEA" w:rsidP="00F66049">
      <w:pPr>
        <w:pStyle w:val="a9"/>
        <w:spacing w:before="0" w:beforeAutospacing="0" w:after="0" w:afterAutospacing="0"/>
        <w:ind w:firstLine="709"/>
        <w:jc w:val="both"/>
        <w:rPr>
          <w:bCs/>
          <w:color w:val="333333"/>
          <w:sz w:val="18"/>
          <w:szCs w:val="18"/>
          <w:shd w:val="clear" w:color="auto" w:fill="FFFFFF"/>
        </w:rPr>
      </w:pPr>
    </w:p>
    <w:tbl>
      <w:tblPr>
        <w:tblStyle w:val="a5"/>
        <w:tblW w:w="9555" w:type="dxa"/>
        <w:tblInd w:w="137" w:type="dxa"/>
        <w:tblLook w:val="04A0" w:firstRow="1" w:lastRow="0" w:firstColumn="1" w:lastColumn="0" w:noHBand="0" w:noVBand="1"/>
      </w:tblPr>
      <w:tblGrid>
        <w:gridCol w:w="2268"/>
        <w:gridCol w:w="1281"/>
        <w:gridCol w:w="770"/>
        <w:gridCol w:w="711"/>
        <w:gridCol w:w="876"/>
        <w:gridCol w:w="711"/>
        <w:gridCol w:w="17"/>
        <w:gridCol w:w="749"/>
        <w:gridCol w:w="711"/>
        <w:gridCol w:w="7"/>
        <w:gridCol w:w="682"/>
        <w:gridCol w:w="772"/>
      </w:tblGrid>
      <w:tr w:rsidR="00852CEA" w14:paraId="2C6588D9" w14:textId="77777777" w:rsidTr="006424AA">
        <w:trPr>
          <w:tblHeader/>
        </w:trPr>
        <w:tc>
          <w:tcPr>
            <w:tcW w:w="9555" w:type="dxa"/>
            <w:gridSpan w:val="12"/>
          </w:tcPr>
          <w:p w14:paraId="6C023985" w14:textId="77777777" w:rsidR="00852CEA" w:rsidRPr="00F90648" w:rsidRDefault="00852CEA" w:rsidP="006424AA">
            <w:pPr>
              <w:ind w:firstLine="22"/>
              <w:rPr>
                <w:rFonts w:ascii="Times New Roman" w:hAnsi="Times New Roman" w:cs="Times New Roman"/>
              </w:rPr>
            </w:pPr>
            <w:r w:rsidRPr="00F906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Таблица.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F90648">
              <w:rPr>
                <w:rFonts w:ascii="Times New Roman" w:hAnsi="Times New Roman" w:cs="Times New Roman"/>
              </w:rPr>
              <w:t>овышени</w:t>
            </w:r>
            <w:r>
              <w:rPr>
                <w:rFonts w:ascii="Times New Roman" w:hAnsi="Times New Roman" w:cs="Times New Roman"/>
              </w:rPr>
              <w:t>е</w:t>
            </w:r>
            <w:r w:rsidRPr="00F90648">
              <w:rPr>
                <w:rFonts w:ascii="Times New Roman" w:hAnsi="Times New Roman" w:cs="Times New Roman"/>
              </w:rPr>
              <w:t xml:space="preserve"> уровня функциональной грамотности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2CEA" w14:paraId="7617A3F0" w14:textId="77777777" w:rsidTr="006424AA">
        <w:trPr>
          <w:tblHeader/>
        </w:trPr>
        <w:tc>
          <w:tcPr>
            <w:tcW w:w="2268" w:type="dxa"/>
            <w:vMerge w:val="restart"/>
            <w:vAlign w:val="center"/>
          </w:tcPr>
          <w:p w14:paraId="4E3FA51A" w14:textId="77777777" w:rsidR="00852CEA" w:rsidRDefault="00852CEA" w:rsidP="006424AA">
            <w:pPr>
              <w:pStyle w:val="a9"/>
              <w:spacing w:before="0"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5C7F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1281" w:type="dxa"/>
          </w:tcPr>
          <w:p w14:paraId="7AADC017" w14:textId="77777777" w:rsidR="00852CEA" w:rsidRPr="00B33510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B33510">
              <w:rPr>
                <w:color w:val="000000"/>
                <w:sz w:val="18"/>
                <w:szCs w:val="18"/>
                <w:shd w:val="clear" w:color="auto" w:fill="FFFFFF"/>
              </w:rPr>
              <w:t>Всего обучающихся 5-9 классов</w:t>
            </w:r>
          </w:p>
        </w:tc>
        <w:tc>
          <w:tcPr>
            <w:tcW w:w="1481" w:type="dxa"/>
            <w:gridSpan w:val="2"/>
          </w:tcPr>
          <w:p w14:paraId="76AF36E7" w14:textId="77777777" w:rsidR="00852CEA" w:rsidRPr="00E12E4D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бучающи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ся 5-9 классов, участвующи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 xml:space="preserve"> в   мероприятиях (кроме уроков) по формированию цифровой грамотности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на базе кабинетов информатики</w:t>
            </w:r>
          </w:p>
        </w:tc>
        <w:tc>
          <w:tcPr>
            <w:tcW w:w="1604" w:type="dxa"/>
            <w:gridSpan w:val="3"/>
          </w:tcPr>
          <w:p w14:paraId="3ADA2232" w14:textId="77777777" w:rsidR="00852CEA" w:rsidRPr="00E12E4D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бучающи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ся 5-9 классов, участвующи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 xml:space="preserve"> в   мероприятиях по формированию финансовой   грамотности</w:t>
            </w:r>
          </w:p>
        </w:tc>
        <w:tc>
          <w:tcPr>
            <w:tcW w:w="1467" w:type="dxa"/>
            <w:gridSpan w:val="3"/>
          </w:tcPr>
          <w:p w14:paraId="5D5EAFC1" w14:textId="77777777" w:rsidR="00852CEA" w:rsidRPr="00E12E4D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Центр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ы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 xml:space="preserve"> "Точка роста"</w:t>
            </w:r>
          </w:p>
        </w:tc>
        <w:tc>
          <w:tcPr>
            <w:tcW w:w="1454" w:type="dxa"/>
            <w:gridSpan w:val="2"/>
          </w:tcPr>
          <w:p w14:paraId="148965EB" w14:textId="77777777" w:rsidR="00852CEA" w:rsidRPr="00E12E4D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бучающи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ся 5-9 классов, участвующи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 xml:space="preserve"> во Всероссийском форуме «</w:t>
            </w:r>
            <w:proofErr w:type="spellStart"/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ПроеКТОриЯ</w:t>
            </w:r>
            <w:proofErr w:type="spellEnd"/>
            <w:r w:rsidRPr="00E12E4D">
              <w:rPr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852CEA" w14:paraId="1FCACC02" w14:textId="77777777" w:rsidTr="006424AA">
        <w:trPr>
          <w:tblHeader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3F9178A" w14:textId="77777777" w:rsidR="00852CEA" w:rsidRDefault="00852CEA" w:rsidP="006424AA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608CB99" w14:textId="77777777" w:rsidR="00852CEA" w:rsidRPr="00111A8E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чел.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1A77647B" w14:textId="77777777" w:rsidR="00852CEA" w:rsidRPr="00111A8E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чел.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7156897D" w14:textId="77777777" w:rsidR="00852CEA" w:rsidRPr="00111A8E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FE57334" w14:textId="77777777" w:rsidR="00852CEA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чел.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0814FDB" w14:textId="77777777" w:rsidR="00852CEA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14:paraId="3BE166B7" w14:textId="77777777" w:rsidR="00852CEA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чел.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12E525F" w14:textId="77777777" w:rsidR="00852CEA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</w:tcPr>
          <w:p w14:paraId="791AE2D2" w14:textId="77777777" w:rsidR="00852CEA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чел.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177C8A1A" w14:textId="77777777" w:rsidR="00852CEA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A8E">
              <w:rPr>
                <w:color w:val="000000"/>
                <w:sz w:val="18"/>
                <w:szCs w:val="18"/>
                <w:shd w:val="clear" w:color="auto" w:fill="FFFFFF"/>
              </w:rPr>
              <w:t>%</w:t>
            </w:r>
          </w:p>
        </w:tc>
      </w:tr>
      <w:tr w:rsidR="00852CEA" w14:paraId="653102D6" w14:textId="77777777" w:rsidTr="006424AA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20123EC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rFonts w:eastAsia="Calibri"/>
                <w:b/>
                <w:sz w:val="18"/>
                <w:szCs w:val="18"/>
              </w:rPr>
              <w:t>Ставропольский край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DB3E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156083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B070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78697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0CBAD81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829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100230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2C82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64BD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43130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EC358DD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E495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66919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2136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b/>
                <w:color w:val="000000"/>
                <w:sz w:val="18"/>
                <w:szCs w:val="18"/>
              </w:rPr>
              <w:t>42,9</w:t>
            </w:r>
          </w:p>
        </w:tc>
      </w:tr>
      <w:tr w:rsidR="00852CEA" w14:paraId="2DB86352" w14:textId="77777777" w:rsidTr="006424A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4AF6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Грачевский МО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B7C7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2073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233C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1262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5BD9BC0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DE40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1134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744B8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3045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1125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A4C9059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7288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C133" w14:textId="77777777" w:rsidR="00852CEA" w:rsidRPr="00E664A8" w:rsidRDefault="00852CEA" w:rsidP="006424AA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64A8">
              <w:rPr>
                <w:color w:val="000000"/>
                <w:sz w:val="18"/>
                <w:szCs w:val="18"/>
              </w:rPr>
              <w:t>31,4</w:t>
            </w:r>
          </w:p>
        </w:tc>
      </w:tr>
    </w:tbl>
    <w:p w14:paraId="6D38D18C" w14:textId="77777777" w:rsidR="00852CEA" w:rsidRPr="00D67F83" w:rsidRDefault="00852CEA" w:rsidP="00F66049">
      <w:pPr>
        <w:pStyle w:val="a9"/>
        <w:spacing w:before="0" w:beforeAutospacing="0" w:after="0" w:afterAutospacing="0"/>
        <w:ind w:firstLine="709"/>
        <w:jc w:val="both"/>
        <w:rPr>
          <w:bCs/>
          <w:color w:val="333333"/>
          <w:sz w:val="18"/>
          <w:szCs w:val="18"/>
          <w:shd w:val="clear" w:color="auto" w:fill="FFFFFF"/>
        </w:rPr>
      </w:pPr>
    </w:p>
    <w:p w14:paraId="58386C0E" w14:textId="61D3697B" w:rsidR="00EB306F" w:rsidRPr="001C3F47" w:rsidRDefault="001C3F47" w:rsidP="00EB306F">
      <w:pPr>
        <w:pStyle w:val="a9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1C3F47">
        <w:rPr>
          <w:b/>
          <w:bCs/>
          <w:sz w:val="28"/>
          <w:szCs w:val="28"/>
        </w:rPr>
        <w:t>Рекомендовать:</w:t>
      </w:r>
    </w:p>
    <w:p w14:paraId="77C9E803" w14:textId="155EDCDD" w:rsid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C3F47">
        <w:rPr>
          <w:sz w:val="28"/>
          <w:szCs w:val="28"/>
        </w:rPr>
        <w:t>нформационно-методическо</w:t>
      </w:r>
      <w:r>
        <w:rPr>
          <w:sz w:val="28"/>
          <w:szCs w:val="28"/>
        </w:rPr>
        <w:t>му</w:t>
      </w:r>
      <w:r w:rsidRPr="001C3F4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1C3F47">
        <w:rPr>
          <w:sz w:val="28"/>
          <w:szCs w:val="28"/>
        </w:rPr>
        <w:t xml:space="preserve"> муниципального казенного учреждения «Центр обслуживания отрасли образования» Грачевского муниципального округа Ставропольского края</w:t>
      </w:r>
      <w:r>
        <w:rPr>
          <w:sz w:val="28"/>
          <w:szCs w:val="28"/>
        </w:rPr>
        <w:t>:</w:t>
      </w:r>
    </w:p>
    <w:p w14:paraId="73026D44" w14:textId="3D3FC20E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1. Обеспечить повышение эффективности деятельности административных команд общеобразовательных учреждений Грачевского муниципального округа Ставропольского края с целью совместного проектирования и осуществления методической работы в школах муниципалитета в сфере формирования функциональной грамотности через применение кураторской методики.</w:t>
      </w:r>
    </w:p>
    <w:p w14:paraId="2D03D770" w14:textId="6585E6FA" w:rsid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 xml:space="preserve">2. Усилить работу по вопросам повышения квалификации педагогов общеобразовательных учреждений округа в соответствующем направлении, повышение их компетентности в направлении изучения особенностей, принципов, </w:t>
      </w:r>
      <w:proofErr w:type="gramStart"/>
      <w:r w:rsidRPr="001C3F47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  </w:t>
      </w:r>
      <w:proofErr w:type="gramEnd"/>
      <w:r w:rsidRPr="001C3F47">
        <w:rPr>
          <w:sz w:val="28"/>
          <w:szCs w:val="28"/>
        </w:rPr>
        <w:t xml:space="preserve"> фаз,</w:t>
      </w:r>
      <w:r>
        <w:rPr>
          <w:sz w:val="28"/>
          <w:szCs w:val="28"/>
        </w:rPr>
        <w:t xml:space="preserve">    </w:t>
      </w:r>
      <w:r w:rsidRPr="001C3F47">
        <w:rPr>
          <w:sz w:val="28"/>
          <w:szCs w:val="28"/>
        </w:rPr>
        <w:t xml:space="preserve"> стадий, </w:t>
      </w:r>
      <w:r>
        <w:rPr>
          <w:sz w:val="28"/>
          <w:szCs w:val="28"/>
        </w:rPr>
        <w:t xml:space="preserve">    </w:t>
      </w:r>
      <w:r w:rsidRPr="001C3F47">
        <w:rPr>
          <w:sz w:val="28"/>
          <w:szCs w:val="28"/>
        </w:rPr>
        <w:t xml:space="preserve">этапов </w:t>
      </w:r>
      <w:r>
        <w:rPr>
          <w:sz w:val="28"/>
          <w:szCs w:val="28"/>
        </w:rPr>
        <w:t xml:space="preserve">  </w:t>
      </w:r>
      <w:r w:rsidRPr="001C3F47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  </w:t>
      </w:r>
      <w:r w:rsidRPr="001C3F47">
        <w:rPr>
          <w:sz w:val="28"/>
          <w:szCs w:val="28"/>
        </w:rPr>
        <w:t>функциональной</w:t>
      </w:r>
    </w:p>
    <w:p w14:paraId="20ACBA84" w14:textId="77777777" w:rsid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14:paraId="628786F3" w14:textId="5CFAE840" w:rsidR="001C3F47" w:rsidRPr="001C3F47" w:rsidRDefault="001C3F47" w:rsidP="001C3F47">
      <w:pPr>
        <w:pStyle w:val="a9"/>
        <w:spacing w:after="0" w:afterAutospacing="0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lastRenderedPageBreak/>
        <w:t xml:space="preserve"> грамотности обучающихся, методов, способов, приемов работы учителя                       по вопросам функциональной грамотности.</w:t>
      </w:r>
    </w:p>
    <w:p w14:paraId="0451157D" w14:textId="0F8E2E37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3. Создать на муниципальном уровне реестр лучших практик общеобразовательных организаций, чьи ученики показали высокий уровень функциональной грамотности (одного или нескольких её компонентов)                             с целью обобщения и распространения опыта работы.</w:t>
      </w:r>
    </w:p>
    <w:p w14:paraId="35B1FD88" w14:textId="0C5B87DE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4. Обеспечить проведение семинаров-практикумов на базе центров «Точка роста» муниципальных казенных общеобразовательных учреждений с целью обмена опытом по формированию функциональной грамотности в рамках дополнительного образования в течение 2024/25 учебного года. Привлечь к проведению мастер-классов опытных и молодых педагогов, оказывая им помощь в подготовке.</w:t>
      </w:r>
    </w:p>
    <w:p w14:paraId="345745E5" w14:textId="6EE3478F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Руководителям общеобразовательных учреждений Грачевского муниципального округа Ставропольского края:</w:t>
      </w:r>
    </w:p>
    <w:p w14:paraId="1321215C" w14:textId="3AF8C46A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 xml:space="preserve">1. Разработать организационно-методические локальные акты, регулирующие работу подведомственных общеобразовательных учреждений по развитию уровня и оценки функциональной грамотности обучающихся </w:t>
      </w:r>
      <w:r>
        <w:rPr>
          <w:sz w:val="28"/>
          <w:szCs w:val="28"/>
        </w:rPr>
        <w:t xml:space="preserve">                               </w:t>
      </w:r>
      <w:r w:rsidRPr="001C3F47">
        <w:rPr>
          <w:sz w:val="28"/>
          <w:szCs w:val="28"/>
        </w:rPr>
        <w:t>в 2024/25 учебном году.</w:t>
      </w:r>
    </w:p>
    <w:p w14:paraId="79097E9D" w14:textId="6FA60E06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2. Обеспечить:</w:t>
      </w:r>
    </w:p>
    <w:p w14:paraId="7C4B5613" w14:textId="3F4ED91A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2.1. Проведение единых методических дней, методических десантов, конференций и других мероприятий для демонстрации опыта формирования функциональной грамотности у обучающихся подведомственных общеобразовательных учреждений.</w:t>
      </w:r>
    </w:p>
    <w:p w14:paraId="71321FA5" w14:textId="40EC0BF0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2.2. Участие управленческих команд и педагогических работников подведомственных общеобразовательных учреждений в семинарах, вебинарах, проводимых государственным бюджетным учреждением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</w:r>
    </w:p>
    <w:p w14:paraId="2AF4E9D0" w14:textId="2F571790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3. Продолжить внедрение в образовательную практику системы педагогических технологий, способов, приемов, учебных заданий практико-ориентированного характера, направленных на формирование функциональной грамотности обучающихся.</w:t>
      </w:r>
    </w:p>
    <w:p w14:paraId="10BAA78F" w14:textId="33EE4736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 xml:space="preserve">4. Использовать в работе методические рекомендации по вопросам формирования функциональной грамотности, утвержденные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Федерации, утвержденные в 2022 году. </w:t>
      </w:r>
    </w:p>
    <w:p w14:paraId="6877D4C4" w14:textId="20898E18" w:rsid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 xml:space="preserve">5. Размещать на постоянной основе в информационной </w:t>
      </w:r>
      <w:proofErr w:type="spellStart"/>
      <w:r w:rsidRPr="001C3F47">
        <w:rPr>
          <w:sz w:val="28"/>
          <w:szCs w:val="28"/>
        </w:rPr>
        <w:t>телекоммуникационой</w:t>
      </w:r>
      <w:proofErr w:type="spellEnd"/>
      <w:r w:rsidRPr="001C3F47">
        <w:rPr>
          <w:sz w:val="28"/>
          <w:szCs w:val="28"/>
        </w:rPr>
        <w:t xml:space="preserve"> сети «Интернет» на официальных сайтах подведомственных общеобразовательных учреждений методические материалы, ссылки на банк заданий Российской электронной школы и другую информацию по вопросам формирования </w:t>
      </w:r>
      <w:r>
        <w:rPr>
          <w:sz w:val="28"/>
          <w:szCs w:val="28"/>
        </w:rPr>
        <w:t xml:space="preserve">  </w:t>
      </w:r>
      <w:r w:rsidRPr="001C3F47">
        <w:rPr>
          <w:sz w:val="28"/>
          <w:szCs w:val="28"/>
        </w:rPr>
        <w:t xml:space="preserve">функциональной </w:t>
      </w:r>
      <w:r>
        <w:rPr>
          <w:sz w:val="28"/>
          <w:szCs w:val="28"/>
        </w:rPr>
        <w:t xml:space="preserve">   </w:t>
      </w:r>
      <w:r w:rsidRPr="001C3F47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 </w:t>
      </w:r>
      <w:r w:rsidRPr="001C3F47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    </w:t>
      </w:r>
      <w:r w:rsidRPr="001C3F47">
        <w:rPr>
          <w:sz w:val="28"/>
          <w:szCs w:val="28"/>
        </w:rPr>
        <w:t xml:space="preserve">в </w:t>
      </w:r>
    </w:p>
    <w:p w14:paraId="0FC8E5C5" w14:textId="3DC92406" w:rsidR="001C3F47" w:rsidRPr="001C3F47" w:rsidRDefault="001C3F47" w:rsidP="001C3F47">
      <w:pPr>
        <w:pStyle w:val="a9"/>
        <w:spacing w:after="0" w:afterAutospacing="0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 xml:space="preserve">подведомственных общеобразовательных учреждениях. </w:t>
      </w:r>
    </w:p>
    <w:p w14:paraId="29236BEB" w14:textId="2A36680E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lastRenderedPageBreak/>
        <w:t xml:space="preserve">6. Организовать работу по обмену опытом в вопросе формирования функциональной грамотности, систему адресного наставничества для учителей, чьи учащиеся продемонстрировали низкие результаты. </w:t>
      </w:r>
    </w:p>
    <w:p w14:paraId="4EEFD66F" w14:textId="26665B80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7. Создать на школьном уровне реестр лучших практик педагогов, чьи ученики показали высокий уровень функциональной грамотности (одного или нескольких её компонентов) с целью обобщения и распространения опыта работы.</w:t>
      </w:r>
    </w:p>
    <w:p w14:paraId="620245C6" w14:textId="62250614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8. Увеличить:</w:t>
      </w:r>
    </w:p>
    <w:p w14:paraId="0C3BBAE3" w14:textId="2CB8983E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8.1. Долю учителей в 2024/25 учебном году, включающих в домашние задания и в работу на уроках, задания из банка ИСРО РАО по развитию                           и оценке функциональной грамотности (не менее 50% от общего количества педагогов, внесенных в базу данных по формированию функциональной грамотности подведомственного общеобразовательного учреждения).</w:t>
      </w:r>
    </w:p>
    <w:p w14:paraId="6A7D56E7" w14:textId="082F52C3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8.2. Охват обучающихся подведомственных общеобразовательных учреждений мероприятиями цифровой и финансовой грамотности, мероприятиями проекта «</w:t>
      </w:r>
      <w:proofErr w:type="spellStart"/>
      <w:r w:rsidRPr="001C3F47">
        <w:rPr>
          <w:sz w:val="28"/>
          <w:szCs w:val="28"/>
        </w:rPr>
        <w:t>ПроеКТОриЯ</w:t>
      </w:r>
      <w:proofErr w:type="spellEnd"/>
      <w:r w:rsidRPr="001C3F47">
        <w:rPr>
          <w:sz w:val="28"/>
          <w:szCs w:val="28"/>
        </w:rPr>
        <w:t xml:space="preserve">». </w:t>
      </w:r>
    </w:p>
    <w:p w14:paraId="657BBDD9" w14:textId="1E7C8534" w:rsidR="001C3F47" w:rsidRPr="001C3F47" w:rsidRDefault="001C3F47" w:rsidP="001C3F47">
      <w:pPr>
        <w:pStyle w:val="a9"/>
        <w:spacing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 xml:space="preserve">9. Усилить информационно-просветительскую работу с родителями, обучающимися по вопросам </w:t>
      </w:r>
      <w:proofErr w:type="gramStart"/>
      <w:r w:rsidRPr="001C3F47">
        <w:rPr>
          <w:sz w:val="28"/>
          <w:szCs w:val="28"/>
        </w:rPr>
        <w:t>формирования  функциональной</w:t>
      </w:r>
      <w:proofErr w:type="gramEnd"/>
      <w:r w:rsidRPr="001C3F47">
        <w:rPr>
          <w:sz w:val="28"/>
          <w:szCs w:val="28"/>
        </w:rPr>
        <w:t xml:space="preserve"> грамотности</w:t>
      </w:r>
      <w:r>
        <w:rPr>
          <w:sz w:val="28"/>
          <w:szCs w:val="28"/>
        </w:rPr>
        <w:t>.</w:t>
      </w:r>
    </w:p>
    <w:p w14:paraId="58F7AE14" w14:textId="70768754" w:rsidR="001C3F47" w:rsidRDefault="001C3F47" w:rsidP="001C3F47">
      <w:pPr>
        <w:pStyle w:val="a9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C3F47">
        <w:rPr>
          <w:sz w:val="28"/>
          <w:szCs w:val="28"/>
        </w:rPr>
        <w:t>10. Обобщить и представить в информационно-методический отдел муниципального казенного учреждения «Центр обслуживания отрасли образования» Грачевского муниципального округа Ставропольского края (Квашина И.В.) опыт работы по формированию и оценке функциональной грамотности.</w:t>
      </w:r>
    </w:p>
    <w:p w14:paraId="248E240F" w14:textId="17386722" w:rsidR="0023205C" w:rsidRDefault="0023205C" w:rsidP="0023205C">
      <w:pPr>
        <w:pStyle w:val="a9"/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</w:p>
    <w:p w14:paraId="4C1F1FF0" w14:textId="77777777" w:rsidR="003004F7" w:rsidRDefault="003004F7" w:rsidP="0023205C">
      <w:pPr>
        <w:pStyle w:val="a9"/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</w:p>
    <w:p w14:paraId="6CC67A7F" w14:textId="77777777" w:rsidR="003004F7" w:rsidRDefault="003004F7" w:rsidP="0023205C">
      <w:pPr>
        <w:pStyle w:val="a9"/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</w:p>
    <w:p w14:paraId="1B3E5903" w14:textId="77777777" w:rsidR="000868F4" w:rsidRDefault="000868F4" w:rsidP="003004F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</w:t>
      </w:r>
    </w:p>
    <w:p w14:paraId="353EF1F7" w14:textId="77777777" w:rsidR="000868F4" w:rsidRDefault="000868F4" w:rsidP="003004F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информационно-методического </w:t>
      </w:r>
    </w:p>
    <w:p w14:paraId="342E4C64" w14:textId="41E97BCB" w:rsidR="003004F7" w:rsidRPr="003004F7" w:rsidRDefault="000868F4" w:rsidP="003004F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МКУ «ЦООО» </w:t>
      </w:r>
      <w:r w:rsidR="003004F7" w:rsidRPr="0030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</w:t>
      </w:r>
    </w:p>
    <w:p w14:paraId="6F3564AD" w14:textId="77777777" w:rsidR="003004F7" w:rsidRPr="003004F7" w:rsidRDefault="003004F7" w:rsidP="003004F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E644492" w14:textId="3D0407AD" w:rsidR="003004F7" w:rsidRPr="003004F7" w:rsidRDefault="003004F7" w:rsidP="003004F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00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68F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И.В.Квашина</w:t>
      </w:r>
      <w:proofErr w:type="spellEnd"/>
    </w:p>
    <w:p w14:paraId="1C0DAC1A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</w:p>
    <w:p w14:paraId="48FD4BA4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</w:p>
    <w:p w14:paraId="4CB778CC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8"/>
          <w:szCs w:val="28"/>
        </w:rPr>
      </w:pPr>
    </w:p>
    <w:p w14:paraId="5A41DF63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442CAE20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63E97D67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3F115CA1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6CBEA6DE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546F7115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336FA9D7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13DD5B38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7F1B225C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20655F91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3C60C2CB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7D3FD8A8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45EFACE3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1E545E7C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59C88EB3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5DD1ABCB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714AD0E7" w14:textId="7777777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</w:p>
    <w:p w14:paraId="316D31F7" w14:textId="2C23C397" w:rsid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>Соколец М.А.</w:t>
      </w:r>
    </w:p>
    <w:p w14:paraId="682B5A87" w14:textId="68DDBCE7" w:rsidR="003004F7" w:rsidRPr="003004F7" w:rsidRDefault="003004F7" w:rsidP="003004F7">
      <w:pPr>
        <w:pStyle w:val="a9"/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>8-962-436-75-22</w:t>
      </w:r>
    </w:p>
    <w:sectPr w:rsidR="003004F7" w:rsidRPr="003004F7" w:rsidSect="0023205C">
      <w:headerReference w:type="default" r:id="rId8"/>
      <w:pgSz w:w="11906" w:h="16838"/>
      <w:pgMar w:top="709" w:right="850" w:bottom="142" w:left="1276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4551" w14:textId="77777777" w:rsidR="00D416CB" w:rsidRDefault="00D416CB">
      <w:pPr>
        <w:spacing w:after="0" w:line="240" w:lineRule="auto"/>
      </w:pPr>
      <w:r>
        <w:separator/>
      </w:r>
    </w:p>
  </w:endnote>
  <w:endnote w:type="continuationSeparator" w:id="0">
    <w:p w14:paraId="003A97DD" w14:textId="77777777" w:rsidR="00D416CB" w:rsidRDefault="00D4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2EBB7" w14:textId="77777777" w:rsidR="00D416CB" w:rsidRDefault="00D416CB">
      <w:pPr>
        <w:spacing w:after="0" w:line="240" w:lineRule="auto"/>
      </w:pPr>
      <w:r>
        <w:separator/>
      </w:r>
    </w:p>
  </w:footnote>
  <w:footnote w:type="continuationSeparator" w:id="0">
    <w:p w14:paraId="5C2035D8" w14:textId="77777777" w:rsidR="00D416CB" w:rsidRDefault="00D4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113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5F58BE" w14:textId="0F5C79AE" w:rsidR="0023205C" w:rsidRPr="0023205C" w:rsidRDefault="0023205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2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2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205C">
          <w:rPr>
            <w:rFonts w:ascii="Times New Roman" w:hAnsi="Times New Roman" w:cs="Times New Roman"/>
            <w:sz w:val="24"/>
            <w:szCs w:val="24"/>
          </w:rPr>
          <w:t>2</w:t>
        </w:r>
        <w:r w:rsidRPr="00232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2B357D" w14:textId="77777777" w:rsidR="0023205C" w:rsidRDefault="002320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9B0"/>
    <w:multiLevelType w:val="hybridMultilevel"/>
    <w:tmpl w:val="8694521E"/>
    <w:lvl w:ilvl="0" w:tplc="750827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21C09"/>
    <w:multiLevelType w:val="multilevel"/>
    <w:tmpl w:val="53207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548E7"/>
    <w:multiLevelType w:val="multilevel"/>
    <w:tmpl w:val="25CA4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31310"/>
    <w:multiLevelType w:val="multilevel"/>
    <w:tmpl w:val="242620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7AF1424"/>
    <w:multiLevelType w:val="hybridMultilevel"/>
    <w:tmpl w:val="C9882508"/>
    <w:lvl w:ilvl="0" w:tplc="EDBE29F4">
      <w:start w:val="1"/>
      <w:numFmt w:val="decimal"/>
      <w:lvlText w:val="%1."/>
      <w:lvlJc w:val="left"/>
      <w:pPr>
        <w:ind w:left="169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8673969">
    <w:abstractNumId w:val="0"/>
  </w:num>
  <w:num w:numId="2" w16cid:durableId="1113281604">
    <w:abstractNumId w:val="2"/>
  </w:num>
  <w:num w:numId="3" w16cid:durableId="1811051050">
    <w:abstractNumId w:val="1"/>
  </w:num>
  <w:num w:numId="4" w16cid:durableId="71778464">
    <w:abstractNumId w:val="4"/>
  </w:num>
  <w:num w:numId="5" w16cid:durableId="189536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44"/>
    <w:rsid w:val="00000CBA"/>
    <w:rsid w:val="00000CF6"/>
    <w:rsid w:val="00001130"/>
    <w:rsid w:val="00011A44"/>
    <w:rsid w:val="00011CF8"/>
    <w:rsid w:val="000331E9"/>
    <w:rsid w:val="00044318"/>
    <w:rsid w:val="00060A52"/>
    <w:rsid w:val="00066729"/>
    <w:rsid w:val="00076323"/>
    <w:rsid w:val="00080733"/>
    <w:rsid w:val="000827DA"/>
    <w:rsid w:val="00083139"/>
    <w:rsid w:val="000868F4"/>
    <w:rsid w:val="000943E8"/>
    <w:rsid w:val="00094CA6"/>
    <w:rsid w:val="00096290"/>
    <w:rsid w:val="00096846"/>
    <w:rsid w:val="000B1E40"/>
    <w:rsid w:val="000F01DC"/>
    <w:rsid w:val="00111A8E"/>
    <w:rsid w:val="00112F4A"/>
    <w:rsid w:val="00115A88"/>
    <w:rsid w:val="001179FD"/>
    <w:rsid w:val="0014148F"/>
    <w:rsid w:val="00141F0E"/>
    <w:rsid w:val="001714C9"/>
    <w:rsid w:val="00171C9E"/>
    <w:rsid w:val="00177AC1"/>
    <w:rsid w:val="001B1188"/>
    <w:rsid w:val="001B2DE5"/>
    <w:rsid w:val="001B4E12"/>
    <w:rsid w:val="001B69A5"/>
    <w:rsid w:val="001C3F47"/>
    <w:rsid w:val="001C7793"/>
    <w:rsid w:val="001D3DA8"/>
    <w:rsid w:val="001E2007"/>
    <w:rsid w:val="00207E89"/>
    <w:rsid w:val="00212998"/>
    <w:rsid w:val="0023205C"/>
    <w:rsid w:val="00233F80"/>
    <w:rsid w:val="00244EA3"/>
    <w:rsid w:val="00255CAF"/>
    <w:rsid w:val="0026190D"/>
    <w:rsid w:val="00261A7E"/>
    <w:rsid w:val="00270284"/>
    <w:rsid w:val="00270A5D"/>
    <w:rsid w:val="002A034C"/>
    <w:rsid w:val="002A0E98"/>
    <w:rsid w:val="002A6FAD"/>
    <w:rsid w:val="002A7179"/>
    <w:rsid w:val="002C219A"/>
    <w:rsid w:val="002C6E6B"/>
    <w:rsid w:val="002D0788"/>
    <w:rsid w:val="002D2168"/>
    <w:rsid w:val="002F7E35"/>
    <w:rsid w:val="003004F7"/>
    <w:rsid w:val="003060EB"/>
    <w:rsid w:val="003110FF"/>
    <w:rsid w:val="00311235"/>
    <w:rsid w:val="00315197"/>
    <w:rsid w:val="00334DD3"/>
    <w:rsid w:val="00341874"/>
    <w:rsid w:val="00341EA9"/>
    <w:rsid w:val="00356497"/>
    <w:rsid w:val="0036408D"/>
    <w:rsid w:val="00365C7F"/>
    <w:rsid w:val="00376883"/>
    <w:rsid w:val="00380D14"/>
    <w:rsid w:val="0038109E"/>
    <w:rsid w:val="00386467"/>
    <w:rsid w:val="00386A7C"/>
    <w:rsid w:val="003B3720"/>
    <w:rsid w:val="003D1DA2"/>
    <w:rsid w:val="003E5C2B"/>
    <w:rsid w:val="004069AF"/>
    <w:rsid w:val="00414B90"/>
    <w:rsid w:val="0041759A"/>
    <w:rsid w:val="00436BF5"/>
    <w:rsid w:val="00445619"/>
    <w:rsid w:val="004459A3"/>
    <w:rsid w:val="004468B5"/>
    <w:rsid w:val="00446D76"/>
    <w:rsid w:val="00450E39"/>
    <w:rsid w:val="00457F64"/>
    <w:rsid w:val="0048656F"/>
    <w:rsid w:val="004947A7"/>
    <w:rsid w:val="004B6237"/>
    <w:rsid w:val="004E775A"/>
    <w:rsid w:val="004F7B08"/>
    <w:rsid w:val="00505BD7"/>
    <w:rsid w:val="0051121F"/>
    <w:rsid w:val="005141C6"/>
    <w:rsid w:val="005267A3"/>
    <w:rsid w:val="00532E04"/>
    <w:rsid w:val="00540DF3"/>
    <w:rsid w:val="00546E60"/>
    <w:rsid w:val="00547815"/>
    <w:rsid w:val="00556216"/>
    <w:rsid w:val="005621DB"/>
    <w:rsid w:val="00565BEB"/>
    <w:rsid w:val="005B058E"/>
    <w:rsid w:val="005B2C9A"/>
    <w:rsid w:val="005D7524"/>
    <w:rsid w:val="005E41AA"/>
    <w:rsid w:val="005F04A0"/>
    <w:rsid w:val="005F36A7"/>
    <w:rsid w:val="006233B8"/>
    <w:rsid w:val="006424AA"/>
    <w:rsid w:val="00676628"/>
    <w:rsid w:val="00680FFA"/>
    <w:rsid w:val="00684744"/>
    <w:rsid w:val="0069345F"/>
    <w:rsid w:val="006C2B62"/>
    <w:rsid w:val="006D07BD"/>
    <w:rsid w:val="006E66DC"/>
    <w:rsid w:val="006E6A47"/>
    <w:rsid w:val="006F222C"/>
    <w:rsid w:val="006F383C"/>
    <w:rsid w:val="007021D9"/>
    <w:rsid w:val="007102F0"/>
    <w:rsid w:val="00716566"/>
    <w:rsid w:val="007322F7"/>
    <w:rsid w:val="00736461"/>
    <w:rsid w:val="0074384B"/>
    <w:rsid w:val="00746074"/>
    <w:rsid w:val="007544E4"/>
    <w:rsid w:val="00762EB7"/>
    <w:rsid w:val="00766267"/>
    <w:rsid w:val="007746DC"/>
    <w:rsid w:val="007755D4"/>
    <w:rsid w:val="00780552"/>
    <w:rsid w:val="007903D0"/>
    <w:rsid w:val="007B3435"/>
    <w:rsid w:val="007B5E48"/>
    <w:rsid w:val="007C409D"/>
    <w:rsid w:val="007C4BCE"/>
    <w:rsid w:val="007E34B5"/>
    <w:rsid w:val="007F3909"/>
    <w:rsid w:val="007F67AF"/>
    <w:rsid w:val="00803A7B"/>
    <w:rsid w:val="00817689"/>
    <w:rsid w:val="008271C2"/>
    <w:rsid w:val="0084560F"/>
    <w:rsid w:val="00852CEA"/>
    <w:rsid w:val="00866E29"/>
    <w:rsid w:val="0087303E"/>
    <w:rsid w:val="008836ED"/>
    <w:rsid w:val="00885F00"/>
    <w:rsid w:val="008A3267"/>
    <w:rsid w:val="008C1D44"/>
    <w:rsid w:val="008C3A63"/>
    <w:rsid w:val="008D5241"/>
    <w:rsid w:val="008E419C"/>
    <w:rsid w:val="008F3BFF"/>
    <w:rsid w:val="008F5195"/>
    <w:rsid w:val="00900DA6"/>
    <w:rsid w:val="009075EF"/>
    <w:rsid w:val="009102C9"/>
    <w:rsid w:val="009349FD"/>
    <w:rsid w:val="00944A74"/>
    <w:rsid w:val="009525FB"/>
    <w:rsid w:val="00963B43"/>
    <w:rsid w:val="0099430F"/>
    <w:rsid w:val="009A7642"/>
    <w:rsid w:val="009B03F8"/>
    <w:rsid w:val="009B4C77"/>
    <w:rsid w:val="009B4E69"/>
    <w:rsid w:val="009B61A8"/>
    <w:rsid w:val="009C6539"/>
    <w:rsid w:val="009D77CD"/>
    <w:rsid w:val="009F76C8"/>
    <w:rsid w:val="00A2187F"/>
    <w:rsid w:val="00A9589E"/>
    <w:rsid w:val="00AA3A0F"/>
    <w:rsid w:val="00AA70BF"/>
    <w:rsid w:val="00AC7634"/>
    <w:rsid w:val="00AF7992"/>
    <w:rsid w:val="00B038B1"/>
    <w:rsid w:val="00B03ADB"/>
    <w:rsid w:val="00B33510"/>
    <w:rsid w:val="00B40AA9"/>
    <w:rsid w:val="00B5188B"/>
    <w:rsid w:val="00B819AB"/>
    <w:rsid w:val="00BA0D43"/>
    <w:rsid w:val="00BA3C78"/>
    <w:rsid w:val="00BB6CC8"/>
    <w:rsid w:val="00BB701A"/>
    <w:rsid w:val="00BD5916"/>
    <w:rsid w:val="00BF14B6"/>
    <w:rsid w:val="00C06D69"/>
    <w:rsid w:val="00C10E79"/>
    <w:rsid w:val="00C3404C"/>
    <w:rsid w:val="00C34714"/>
    <w:rsid w:val="00C43BD0"/>
    <w:rsid w:val="00C74E20"/>
    <w:rsid w:val="00C909E2"/>
    <w:rsid w:val="00C931DE"/>
    <w:rsid w:val="00C9570E"/>
    <w:rsid w:val="00CA762C"/>
    <w:rsid w:val="00CD1731"/>
    <w:rsid w:val="00CE1CDB"/>
    <w:rsid w:val="00CF0B38"/>
    <w:rsid w:val="00CF3FF9"/>
    <w:rsid w:val="00D15FA6"/>
    <w:rsid w:val="00D36C3E"/>
    <w:rsid w:val="00D416CB"/>
    <w:rsid w:val="00D436A6"/>
    <w:rsid w:val="00D61833"/>
    <w:rsid w:val="00D61CBF"/>
    <w:rsid w:val="00D6725F"/>
    <w:rsid w:val="00D67F83"/>
    <w:rsid w:val="00D823A8"/>
    <w:rsid w:val="00DA11F3"/>
    <w:rsid w:val="00DE1107"/>
    <w:rsid w:val="00DF2FC9"/>
    <w:rsid w:val="00DF4104"/>
    <w:rsid w:val="00E0101A"/>
    <w:rsid w:val="00E12ADD"/>
    <w:rsid w:val="00E12E4D"/>
    <w:rsid w:val="00E16490"/>
    <w:rsid w:val="00E37EDC"/>
    <w:rsid w:val="00E433AC"/>
    <w:rsid w:val="00E664A8"/>
    <w:rsid w:val="00E767F1"/>
    <w:rsid w:val="00EA3A91"/>
    <w:rsid w:val="00EB03EF"/>
    <w:rsid w:val="00EB306F"/>
    <w:rsid w:val="00EC4B94"/>
    <w:rsid w:val="00EC5B93"/>
    <w:rsid w:val="00EE1712"/>
    <w:rsid w:val="00F11CCE"/>
    <w:rsid w:val="00F129F3"/>
    <w:rsid w:val="00F16B88"/>
    <w:rsid w:val="00F223FA"/>
    <w:rsid w:val="00F273D8"/>
    <w:rsid w:val="00F3671B"/>
    <w:rsid w:val="00F45C1E"/>
    <w:rsid w:val="00F47513"/>
    <w:rsid w:val="00F47D92"/>
    <w:rsid w:val="00F527CA"/>
    <w:rsid w:val="00F535DC"/>
    <w:rsid w:val="00F611DC"/>
    <w:rsid w:val="00F66049"/>
    <w:rsid w:val="00F67560"/>
    <w:rsid w:val="00F75E41"/>
    <w:rsid w:val="00F90648"/>
    <w:rsid w:val="00F9462D"/>
    <w:rsid w:val="00F95E0B"/>
    <w:rsid w:val="00FA191F"/>
    <w:rsid w:val="00FC3F1E"/>
    <w:rsid w:val="00FD6811"/>
    <w:rsid w:val="00FE1FB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4F84"/>
  <w15:chartTrackingRefBased/>
  <w15:docId w15:val="{B704C556-DE1F-460F-A4C9-46DB952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70BF"/>
  </w:style>
  <w:style w:type="table" w:customStyle="1" w:styleId="1">
    <w:name w:val="Сетка таблицы1"/>
    <w:basedOn w:val="a1"/>
    <w:next w:val="a5"/>
    <w:uiPriority w:val="59"/>
    <w:rsid w:val="00AA70BF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A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0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CC8"/>
  </w:style>
  <w:style w:type="table" w:customStyle="1" w:styleId="2">
    <w:name w:val="Сетка таблицы2"/>
    <w:basedOn w:val="a1"/>
    <w:next w:val="a5"/>
    <w:uiPriority w:val="39"/>
    <w:rsid w:val="0017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2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241"/>
  </w:style>
  <w:style w:type="paragraph" w:styleId="aa">
    <w:name w:val="endnote text"/>
    <w:basedOn w:val="a"/>
    <w:link w:val="ab"/>
    <w:uiPriority w:val="99"/>
    <w:semiHidden/>
    <w:unhideWhenUsed/>
    <w:rsid w:val="00E433A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433A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43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3C63-877B-4E8E-8D4C-3CE131CA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СКИРО</dc:creator>
  <cp:keywords/>
  <dc:description/>
  <cp:lastModifiedBy>User7</cp:lastModifiedBy>
  <cp:revision>2</cp:revision>
  <cp:lastPrinted>2024-08-19T08:46:00Z</cp:lastPrinted>
  <dcterms:created xsi:type="dcterms:W3CDTF">2024-08-19T11:18:00Z</dcterms:created>
  <dcterms:modified xsi:type="dcterms:W3CDTF">2024-08-19T11:18:00Z</dcterms:modified>
</cp:coreProperties>
</file>