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C" w:rsidRDefault="002560FA" w:rsidP="00966411">
      <w:pPr>
        <w:jc w:val="right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ПРОЕКТ</w:t>
      </w:r>
    </w:p>
    <w:p w:rsidR="00211ABC" w:rsidRDefault="00211ABC" w:rsidP="00966411">
      <w:pPr>
        <w:jc w:val="right"/>
        <w:rPr>
          <w:i/>
          <w:sz w:val="28"/>
          <w:szCs w:val="28"/>
        </w:rPr>
      </w:pPr>
    </w:p>
    <w:p w:rsidR="00211ABC" w:rsidRDefault="002560FA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211ABC" w:rsidRDefault="002560FA" w:rsidP="00966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краевой августовской педагогической конференции</w:t>
      </w:r>
    </w:p>
    <w:p w:rsidR="00211ABC" w:rsidRDefault="002560FA" w:rsidP="009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«Суверенная национальная система образования: проблемы, тенденции и перспективы развития в </w:t>
      </w:r>
      <w:r w:rsidR="00B31B0E">
        <w:rPr>
          <w:b/>
          <w:bCs/>
          <w:sz w:val="28"/>
          <w:szCs w:val="28"/>
        </w:rPr>
        <w:t>Грачевском муниципальном округе</w:t>
      </w:r>
      <w:r>
        <w:rPr>
          <w:b/>
          <w:bCs/>
          <w:sz w:val="28"/>
          <w:szCs w:val="28"/>
        </w:rPr>
        <w:t>»</w:t>
      </w:r>
    </w:p>
    <w:p w:rsidR="00211ABC" w:rsidRDefault="00211ABC" w:rsidP="00966411">
      <w:pPr>
        <w:jc w:val="center"/>
        <w:rPr>
          <w:b/>
          <w:sz w:val="28"/>
          <w:szCs w:val="28"/>
        </w:rPr>
      </w:pPr>
    </w:p>
    <w:p w:rsidR="00B44FCE" w:rsidRPr="00B44FCE" w:rsidRDefault="00B44FCE" w:rsidP="00B44FCE">
      <w:pPr>
        <w:ind w:firstLine="709"/>
        <w:jc w:val="both"/>
        <w:rPr>
          <w:sz w:val="28"/>
          <w:szCs w:val="28"/>
        </w:rPr>
      </w:pPr>
      <w:r w:rsidRPr="00B44FCE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B44FCE">
        <w:rPr>
          <w:sz w:val="28"/>
          <w:szCs w:val="28"/>
        </w:rPr>
        <w:t xml:space="preserve"> образования администрации Грачевского муниципального округа Ставропольского края </w:t>
      </w:r>
      <w:r>
        <w:rPr>
          <w:sz w:val="28"/>
          <w:szCs w:val="28"/>
        </w:rPr>
        <w:t>27</w:t>
      </w:r>
      <w:r w:rsidRPr="00B44FC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4</w:t>
      </w:r>
      <w:r w:rsidRPr="00B44FC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проведена</w:t>
      </w:r>
      <w:r w:rsidRPr="00B44FCE">
        <w:rPr>
          <w:sz w:val="28"/>
          <w:szCs w:val="28"/>
        </w:rPr>
        <w:t xml:space="preserve"> августовск</w:t>
      </w:r>
      <w:r>
        <w:rPr>
          <w:sz w:val="28"/>
          <w:szCs w:val="28"/>
        </w:rPr>
        <w:t>ая</w:t>
      </w:r>
      <w:r w:rsidRPr="00B44FCE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>ая</w:t>
      </w:r>
      <w:r w:rsidRPr="00B44FCE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B44FCE">
        <w:rPr>
          <w:sz w:val="28"/>
          <w:szCs w:val="28"/>
        </w:rPr>
        <w:t>: «</w:t>
      </w:r>
      <w:r>
        <w:rPr>
          <w:sz w:val="28"/>
          <w:szCs w:val="28"/>
        </w:rPr>
        <w:t>Суверенная национальная система образования: проблемы, тенденции и перспективы в Граческом муниципальном округе</w:t>
      </w:r>
      <w:r w:rsidRPr="00B44FCE">
        <w:rPr>
          <w:sz w:val="28"/>
          <w:szCs w:val="28"/>
        </w:rPr>
        <w:t>».</w:t>
      </w:r>
    </w:p>
    <w:p w:rsidR="00B44FCE" w:rsidRPr="00B44FCE" w:rsidRDefault="00B44FCE" w:rsidP="00B44FCE">
      <w:pPr>
        <w:ind w:firstLine="709"/>
        <w:jc w:val="both"/>
        <w:rPr>
          <w:sz w:val="28"/>
          <w:szCs w:val="28"/>
        </w:rPr>
      </w:pPr>
      <w:r w:rsidRPr="00B44FCE">
        <w:rPr>
          <w:sz w:val="28"/>
          <w:szCs w:val="28"/>
        </w:rPr>
        <w:t>Традиционно после проведения заседания конференции пройдут «круглые столы» с обсуждением основных вопросов развития отрасли образования, ретрансляцией передового опыта педагогов Грачевского муниципального округа и эффективных педагогических практик.</w:t>
      </w:r>
    </w:p>
    <w:p w:rsidR="00B44FCE" w:rsidRPr="00B44FCE" w:rsidRDefault="00B44FCE" w:rsidP="00B44FCE">
      <w:pPr>
        <w:ind w:firstLine="709"/>
        <w:jc w:val="both"/>
        <w:rPr>
          <w:sz w:val="28"/>
          <w:szCs w:val="28"/>
        </w:rPr>
      </w:pPr>
      <w:r w:rsidRPr="00B44FCE">
        <w:rPr>
          <w:sz w:val="28"/>
          <w:szCs w:val="28"/>
        </w:rPr>
        <w:t xml:space="preserve">Основная цель конференции – формирование общих подходов к управ- лению системой образования, обеспечение открытости образовательного процесса, повышение эффективности в работе по развитию суверенной национальной системы образования, а также реализация целевых мероприя- тий в рамках Года </w:t>
      </w:r>
      <w:r>
        <w:rPr>
          <w:sz w:val="28"/>
          <w:szCs w:val="28"/>
        </w:rPr>
        <w:t>семьи</w:t>
      </w:r>
      <w:r w:rsidRPr="00B44FCE">
        <w:rPr>
          <w:sz w:val="28"/>
          <w:szCs w:val="28"/>
        </w:rPr>
        <w:t>.</w:t>
      </w:r>
    </w:p>
    <w:p w:rsidR="00211ABC" w:rsidRDefault="00B44FCE" w:rsidP="00B44FCE">
      <w:pPr>
        <w:ind w:firstLine="709"/>
        <w:jc w:val="both"/>
        <w:rPr>
          <w:sz w:val="28"/>
          <w:szCs w:val="28"/>
        </w:rPr>
      </w:pPr>
      <w:r w:rsidRPr="00B44FCE">
        <w:rPr>
          <w:sz w:val="28"/>
          <w:szCs w:val="28"/>
        </w:rPr>
        <w:t xml:space="preserve">В работе конференции приняли </w:t>
      </w:r>
      <w:r>
        <w:rPr>
          <w:sz w:val="28"/>
          <w:szCs w:val="28"/>
        </w:rPr>
        <w:t xml:space="preserve">участие </w:t>
      </w:r>
      <w:r w:rsidRPr="00B44FCE">
        <w:rPr>
          <w:sz w:val="28"/>
          <w:szCs w:val="28"/>
        </w:rPr>
        <w:t>заместител</w:t>
      </w:r>
      <w:r w:rsidR="00B31B0E">
        <w:rPr>
          <w:sz w:val="28"/>
          <w:szCs w:val="28"/>
        </w:rPr>
        <w:t>ь</w:t>
      </w:r>
      <w:r w:rsidRPr="00B44FCE">
        <w:rPr>
          <w:sz w:val="28"/>
          <w:szCs w:val="28"/>
        </w:rPr>
        <w:t xml:space="preserve"> глав</w:t>
      </w:r>
      <w:r w:rsidR="00B31B0E">
        <w:rPr>
          <w:sz w:val="28"/>
          <w:szCs w:val="28"/>
        </w:rPr>
        <w:t>ы</w:t>
      </w:r>
      <w:r w:rsidRPr="00B44FCE">
        <w:rPr>
          <w:sz w:val="28"/>
          <w:szCs w:val="28"/>
        </w:rPr>
        <w:t xml:space="preserve"> администраци</w:t>
      </w:r>
      <w:r w:rsidR="00B31B0E">
        <w:rPr>
          <w:sz w:val="28"/>
          <w:szCs w:val="28"/>
        </w:rPr>
        <w:t>и Грачевского</w:t>
      </w:r>
      <w:r w:rsidRPr="00B44FCE">
        <w:rPr>
          <w:sz w:val="28"/>
          <w:szCs w:val="28"/>
        </w:rPr>
        <w:t xml:space="preserve"> муниципальн</w:t>
      </w:r>
      <w:r w:rsidR="00B31B0E">
        <w:rPr>
          <w:sz w:val="28"/>
          <w:szCs w:val="28"/>
        </w:rPr>
        <w:t>ого</w:t>
      </w:r>
      <w:r w:rsidRPr="00B44FCE">
        <w:rPr>
          <w:sz w:val="28"/>
          <w:szCs w:val="28"/>
        </w:rPr>
        <w:t xml:space="preserve"> округ</w:t>
      </w:r>
      <w:r w:rsidR="00B31B0E">
        <w:rPr>
          <w:sz w:val="28"/>
          <w:szCs w:val="28"/>
        </w:rPr>
        <w:t>а</w:t>
      </w:r>
      <w:r w:rsidRPr="00B44FCE">
        <w:rPr>
          <w:sz w:val="28"/>
          <w:szCs w:val="28"/>
        </w:rPr>
        <w:t>, курирующи</w:t>
      </w:r>
      <w:r w:rsidR="00B31B0E">
        <w:rPr>
          <w:sz w:val="28"/>
          <w:szCs w:val="28"/>
        </w:rPr>
        <w:t>й</w:t>
      </w:r>
      <w:r w:rsidRPr="00B44FCE">
        <w:rPr>
          <w:sz w:val="28"/>
          <w:szCs w:val="28"/>
        </w:rPr>
        <w:t xml:space="preserve"> социальные вопросы, руководител</w:t>
      </w:r>
      <w:r w:rsidR="00B31B0E">
        <w:rPr>
          <w:sz w:val="28"/>
          <w:szCs w:val="28"/>
        </w:rPr>
        <w:t>ь</w:t>
      </w:r>
      <w:r w:rsidRPr="00B44FCE">
        <w:rPr>
          <w:sz w:val="28"/>
          <w:szCs w:val="28"/>
        </w:rPr>
        <w:t xml:space="preserve"> управления образовани</w:t>
      </w:r>
      <w:r w:rsidR="00B31B0E">
        <w:rPr>
          <w:sz w:val="28"/>
          <w:szCs w:val="28"/>
        </w:rPr>
        <w:t>я</w:t>
      </w:r>
      <w:r w:rsidRPr="00B44FCE">
        <w:rPr>
          <w:sz w:val="28"/>
          <w:szCs w:val="28"/>
        </w:rPr>
        <w:t xml:space="preserve"> администраци</w:t>
      </w:r>
      <w:r w:rsidR="00B31B0E">
        <w:rPr>
          <w:sz w:val="28"/>
          <w:szCs w:val="28"/>
        </w:rPr>
        <w:t>и</w:t>
      </w:r>
      <w:r w:rsidRPr="00B44FCE">
        <w:rPr>
          <w:sz w:val="28"/>
          <w:szCs w:val="28"/>
        </w:rPr>
        <w:t xml:space="preserve"> </w:t>
      </w:r>
      <w:r w:rsidR="00B31B0E">
        <w:rPr>
          <w:sz w:val="28"/>
          <w:szCs w:val="28"/>
        </w:rPr>
        <w:t>Грачевского муниципального округа</w:t>
      </w:r>
      <w:r w:rsidRPr="00B44FCE">
        <w:rPr>
          <w:sz w:val="28"/>
          <w:szCs w:val="28"/>
        </w:rPr>
        <w:t>, заслуженные учителя, ветераны педагогического труда, представители педагогических династий, молодые педагогические работники, победители и призеры всероссийских и региональных конкурсов профессионального мастерства,  средства массовой информации, представители творческих коллективов.</w:t>
      </w:r>
      <w:r w:rsidR="00B31B0E">
        <w:rPr>
          <w:sz w:val="28"/>
          <w:szCs w:val="28"/>
        </w:rPr>
        <w:t xml:space="preserve"> </w:t>
      </w:r>
      <w:r w:rsidR="00D974DA">
        <w:rPr>
          <w:sz w:val="28"/>
          <w:szCs w:val="28"/>
        </w:rPr>
        <w:t xml:space="preserve">В ходе </w:t>
      </w:r>
      <w:r w:rsidR="002560FA">
        <w:rPr>
          <w:sz w:val="28"/>
          <w:szCs w:val="28"/>
        </w:rPr>
        <w:t>проведени</w:t>
      </w:r>
      <w:r w:rsidR="00D974DA">
        <w:rPr>
          <w:sz w:val="28"/>
          <w:szCs w:val="28"/>
        </w:rPr>
        <w:t>я</w:t>
      </w:r>
      <w:r w:rsidR="002560FA">
        <w:rPr>
          <w:sz w:val="28"/>
          <w:szCs w:val="28"/>
        </w:rPr>
        <w:t xml:space="preserve"> конференции были рассмотрены рекомендуемые на </w:t>
      </w:r>
      <w:r w:rsidR="008C157D">
        <w:rPr>
          <w:sz w:val="28"/>
          <w:szCs w:val="28"/>
        </w:rPr>
        <w:t>региональн</w:t>
      </w:r>
      <w:r w:rsidR="002560FA">
        <w:rPr>
          <w:sz w:val="28"/>
          <w:szCs w:val="28"/>
        </w:rPr>
        <w:t>ом уровне вопросы реализации мероприятий в рамках Года семьи в Российской Федерации</w:t>
      </w:r>
      <w:r w:rsidR="008C157D">
        <w:rPr>
          <w:sz w:val="28"/>
          <w:szCs w:val="28"/>
        </w:rPr>
        <w:t xml:space="preserve"> </w:t>
      </w:r>
      <w:r w:rsidR="002560FA">
        <w:rPr>
          <w:sz w:val="28"/>
          <w:szCs w:val="28"/>
        </w:rPr>
        <w:t>и введения новых учебных предметов «Труд (технология)» и «Основы безопасности и защиты Родины».</w:t>
      </w:r>
    </w:p>
    <w:p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пленарном заседании с основным докладом выступила </w:t>
      </w:r>
      <w:r w:rsidR="008C157D">
        <w:rPr>
          <w:sz w:val="28"/>
          <w:szCs w:val="28"/>
        </w:rPr>
        <w:t xml:space="preserve">начальник управления образования администрации Грачевского муниципального округа </w:t>
      </w:r>
      <w:r>
        <w:rPr>
          <w:sz w:val="28"/>
          <w:szCs w:val="28"/>
        </w:rPr>
        <w:t xml:space="preserve"> Ставропольского края </w:t>
      </w:r>
      <w:r w:rsidR="008C157D">
        <w:rPr>
          <w:sz w:val="28"/>
          <w:szCs w:val="28"/>
        </w:rPr>
        <w:t>Н</w:t>
      </w:r>
      <w:r>
        <w:rPr>
          <w:sz w:val="28"/>
          <w:szCs w:val="28"/>
        </w:rPr>
        <w:t xml:space="preserve">.В. </w:t>
      </w:r>
      <w:r w:rsidR="008C157D">
        <w:rPr>
          <w:sz w:val="28"/>
          <w:szCs w:val="28"/>
        </w:rPr>
        <w:t>Ширинян</w:t>
      </w:r>
      <w:r>
        <w:rPr>
          <w:sz w:val="28"/>
          <w:szCs w:val="28"/>
        </w:rPr>
        <w:t>.</w:t>
      </w:r>
    </w:p>
    <w:p w:rsidR="00211ABC" w:rsidRDefault="002560FA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Года семьи, объявленно</w:t>
      </w:r>
      <w:r w:rsidR="00D974DA">
        <w:rPr>
          <w:sz w:val="28"/>
          <w:szCs w:val="28"/>
        </w:rPr>
        <w:t>го</w:t>
      </w:r>
      <w:r>
        <w:rPr>
          <w:sz w:val="28"/>
          <w:szCs w:val="28"/>
        </w:rPr>
        <w:t xml:space="preserve"> Президентом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>,</w:t>
      </w:r>
      <w:r w:rsidR="008C157D">
        <w:rPr>
          <w:sz w:val="28"/>
          <w:szCs w:val="28"/>
        </w:rPr>
        <w:t xml:space="preserve"> </w:t>
      </w:r>
      <w:r w:rsidR="00D974DA">
        <w:rPr>
          <w:sz w:val="28"/>
          <w:szCs w:val="28"/>
        </w:rPr>
        <w:t xml:space="preserve">основной акцент на формирование </w:t>
      </w:r>
      <w:r>
        <w:rPr>
          <w:sz w:val="28"/>
          <w:szCs w:val="28"/>
        </w:rPr>
        <w:t xml:space="preserve">гармонично-развитой личности с развитым чувством патриотизма, признающей дружбу, коллективизм, умеющей строить свое будущее с опорой на исторические ценности и почитающей память предков.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</w:t>
      </w:r>
      <w:r w:rsidR="00D974DA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оссийские ценности провозглашены в Указе Президента </w:t>
      </w:r>
      <w:r w:rsidR="00D974DA" w:rsidRPr="00D974DA">
        <w:rPr>
          <w:sz w:val="28"/>
          <w:szCs w:val="28"/>
        </w:rPr>
        <w:t>Российской Федерации</w:t>
      </w:r>
      <w:r w:rsidR="00514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 ноября 2022 г. № 809 «Об утверждении основ государственной политики в укреплении традиционных российских духовно-нравственных ценностей»; Указе Президента </w:t>
      </w:r>
      <w:r w:rsidR="00D974DA" w:rsidRPr="00D974DA">
        <w:rPr>
          <w:sz w:val="28"/>
          <w:szCs w:val="28"/>
        </w:rPr>
        <w:lastRenderedPageBreak/>
        <w:t>Российской Федерации</w:t>
      </w:r>
      <w:r w:rsidR="00514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 мая 2024 г. № 309«О национальных целях развития Российской Федерации на период до 2030 года и на перспективу до 2036 года»; Указе Президента </w:t>
      </w:r>
      <w:r w:rsidR="00D974DA" w:rsidRPr="00D974DA">
        <w:rPr>
          <w:sz w:val="28"/>
          <w:szCs w:val="28"/>
        </w:rPr>
        <w:t>Российской Федерации</w:t>
      </w:r>
      <w:r w:rsidR="00514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 мая 2024 г. «Об утверждении Основ государственной политики Российской Федерации в области исторического просвещения». Жизнь, достоинство, патриотизм, гражданственность, нравственные идеалы, труд, гуманизм, приоритет духовного над материальным, историческая память и преемственность поколений, коллективизм, взаимоуважение, милосердие и справедливость – приоритетные понятия нашего государства, нравственные ориентиры для воспитания наших детей, </w:t>
      </w:r>
      <w:r w:rsidR="00D974DA">
        <w:rPr>
          <w:sz w:val="28"/>
          <w:szCs w:val="28"/>
        </w:rPr>
        <w:t xml:space="preserve">которые легли в основу </w:t>
      </w:r>
      <w:r>
        <w:rPr>
          <w:sz w:val="28"/>
          <w:szCs w:val="28"/>
        </w:rPr>
        <w:t>задач, поставленны</w:t>
      </w:r>
      <w:r w:rsidR="00D974DA">
        <w:rPr>
          <w:sz w:val="28"/>
          <w:szCs w:val="28"/>
        </w:rPr>
        <w:t>х</w:t>
      </w:r>
      <w:r>
        <w:rPr>
          <w:sz w:val="28"/>
          <w:szCs w:val="28"/>
        </w:rPr>
        <w:t xml:space="preserve"> перед государством. Для их реализации в рамках исполнения Указа Президента</w:t>
      </w:r>
      <w:r w:rsidR="008C157D">
        <w:rPr>
          <w:sz w:val="28"/>
          <w:szCs w:val="28"/>
        </w:rPr>
        <w:t xml:space="preserve"> </w:t>
      </w:r>
      <w:r w:rsidR="00D974DA" w:rsidRPr="00D974DA">
        <w:rPr>
          <w:sz w:val="28"/>
          <w:szCs w:val="28"/>
        </w:rPr>
        <w:t xml:space="preserve">Российской Федерации </w:t>
      </w:r>
      <w:r w:rsidR="00D974DA">
        <w:rPr>
          <w:sz w:val="28"/>
          <w:szCs w:val="28"/>
        </w:rPr>
        <w:t>о</w:t>
      </w:r>
      <w:r>
        <w:rPr>
          <w:sz w:val="28"/>
          <w:szCs w:val="28"/>
        </w:rPr>
        <w:t xml:space="preserve">т 22 ноября 2023 г. № 875 «О проведении в Российской Федерации Года семьи» на всех уровнях создана нормативно-правовая база, основу которой составляет Конституция </w:t>
      </w:r>
      <w:r w:rsidR="00D974DA" w:rsidRPr="00D974DA">
        <w:rPr>
          <w:sz w:val="28"/>
          <w:szCs w:val="28"/>
        </w:rPr>
        <w:t>Российской Федерации</w:t>
      </w:r>
      <w:r w:rsidRPr="00D974DA">
        <w:rPr>
          <w:sz w:val="28"/>
          <w:szCs w:val="28"/>
        </w:rPr>
        <w:t>.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политика нашего государства ориентирована на всестороннее развитие системы образования. Среди основных задач – </w:t>
      </w:r>
      <w:r w:rsidR="00D974DA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единого образовательного пространства, создание ядра педагогического образования, подготовка учительских кадров, обновление инфраструктуры</w:t>
      </w:r>
      <w:r w:rsidR="00680391">
        <w:rPr>
          <w:sz w:val="28"/>
          <w:szCs w:val="28"/>
        </w:rPr>
        <w:t xml:space="preserve"> объектов образования</w:t>
      </w:r>
      <w:r>
        <w:rPr>
          <w:sz w:val="28"/>
          <w:szCs w:val="28"/>
        </w:rPr>
        <w:t xml:space="preserve">. Одной из приоритетных задач в современных условиях является развитие суверенной национальной системы образования. Развитие образовательной системы Ставропольского края направлено на реализацию именно этих задач. </w:t>
      </w:r>
    </w:p>
    <w:p w:rsidR="009D1DF9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количество детей в образовательных организациях </w:t>
      </w:r>
      <w:r w:rsidR="009D1DF9">
        <w:rPr>
          <w:sz w:val="28"/>
          <w:szCs w:val="28"/>
        </w:rPr>
        <w:t>Грачевского муниципального округа</w:t>
      </w:r>
      <w:r w:rsidR="0068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850CA9">
        <w:rPr>
          <w:sz w:val="28"/>
          <w:szCs w:val="28"/>
        </w:rPr>
        <w:t>5341</w:t>
      </w:r>
      <w:r>
        <w:rPr>
          <w:sz w:val="28"/>
          <w:szCs w:val="28"/>
        </w:rPr>
        <w:t xml:space="preserve"> человек. В целом по дошкольным и общеобразовательным организациям прогнозируется количественное уменьшение контингента обучающихся на анализируемом временном интервале.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2019 года </w:t>
      </w:r>
      <w:r w:rsidR="009D1DF9">
        <w:rPr>
          <w:sz w:val="28"/>
          <w:szCs w:val="28"/>
        </w:rPr>
        <w:t xml:space="preserve">образовательные организации Грачевского муниципального округа </w:t>
      </w:r>
      <w:r>
        <w:rPr>
          <w:sz w:val="28"/>
          <w:szCs w:val="28"/>
        </w:rPr>
        <w:t>Ставропольск</w:t>
      </w:r>
      <w:r w:rsidR="009D1DF9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9D1DF9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участвует в реализации национального проекта «Образование». Созданные объекты позволяют реализовать мероприятия, направленные на повышение качества общего образования, обеспечение доступности дополнительного образования, выявление и развитие способностей и талантов детей и молодежи, развитие профессиональной ориентации.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 w:rsidRPr="00092147">
        <w:rPr>
          <w:sz w:val="28"/>
          <w:szCs w:val="28"/>
        </w:rPr>
        <w:t xml:space="preserve">В 2022 году </w:t>
      </w:r>
      <w:r w:rsidR="00850CA9" w:rsidRPr="00092147">
        <w:rPr>
          <w:sz w:val="28"/>
          <w:szCs w:val="28"/>
        </w:rPr>
        <w:t xml:space="preserve">Грачевский муниципальный округ принял участие в </w:t>
      </w:r>
      <w:r w:rsidRPr="00092147">
        <w:rPr>
          <w:sz w:val="28"/>
          <w:szCs w:val="28"/>
        </w:rPr>
        <w:t>региональн</w:t>
      </w:r>
      <w:r w:rsidR="00850CA9" w:rsidRPr="00092147">
        <w:rPr>
          <w:sz w:val="28"/>
          <w:szCs w:val="28"/>
        </w:rPr>
        <w:t>ом</w:t>
      </w:r>
      <w:r w:rsidRPr="00092147">
        <w:rPr>
          <w:sz w:val="28"/>
          <w:szCs w:val="28"/>
        </w:rPr>
        <w:t xml:space="preserve"> проект</w:t>
      </w:r>
      <w:r w:rsidR="00850CA9" w:rsidRPr="00092147">
        <w:rPr>
          <w:sz w:val="28"/>
          <w:szCs w:val="28"/>
        </w:rPr>
        <w:t>е</w:t>
      </w:r>
      <w:r w:rsidRPr="00092147">
        <w:rPr>
          <w:sz w:val="28"/>
          <w:szCs w:val="28"/>
        </w:rPr>
        <w:t xml:space="preserve"> «Модернизация школьных систем образования». В настоящее время в проект включены </w:t>
      </w:r>
      <w:r w:rsidR="00850CA9" w:rsidRPr="00092147">
        <w:rPr>
          <w:sz w:val="28"/>
          <w:szCs w:val="28"/>
        </w:rPr>
        <w:t>6</w:t>
      </w:r>
      <w:r w:rsidRPr="00092147">
        <w:rPr>
          <w:sz w:val="28"/>
          <w:szCs w:val="28"/>
        </w:rPr>
        <w:t xml:space="preserve"> школ, из них уже модернизированы </w:t>
      </w:r>
      <w:r w:rsidR="00850CA9" w:rsidRPr="00092147">
        <w:rPr>
          <w:sz w:val="28"/>
          <w:szCs w:val="28"/>
        </w:rPr>
        <w:t>3</w:t>
      </w:r>
      <w:r w:rsidRPr="00092147">
        <w:rPr>
          <w:sz w:val="28"/>
          <w:szCs w:val="28"/>
        </w:rPr>
        <w:t xml:space="preserve"> шко</w:t>
      </w:r>
      <w:r w:rsidR="00850CA9" w:rsidRPr="00092147">
        <w:rPr>
          <w:sz w:val="28"/>
          <w:szCs w:val="28"/>
        </w:rPr>
        <w:t>лы (в том числе 1</w:t>
      </w:r>
      <w:r w:rsidRPr="00092147">
        <w:rPr>
          <w:sz w:val="28"/>
          <w:szCs w:val="28"/>
        </w:rPr>
        <w:t xml:space="preserve"> </w:t>
      </w:r>
      <w:r w:rsidR="00850CA9" w:rsidRPr="00092147">
        <w:rPr>
          <w:sz w:val="28"/>
          <w:szCs w:val="28"/>
        </w:rPr>
        <w:t>малокомплектная</w:t>
      </w:r>
      <w:r w:rsidRPr="00092147">
        <w:rPr>
          <w:sz w:val="28"/>
          <w:szCs w:val="28"/>
        </w:rPr>
        <w:t>)</w:t>
      </w:r>
      <w:r w:rsidR="00850CA9" w:rsidRPr="00092147">
        <w:rPr>
          <w:sz w:val="28"/>
          <w:szCs w:val="28"/>
        </w:rPr>
        <w:t xml:space="preserve">. </w:t>
      </w:r>
      <w:r w:rsidRPr="00092147">
        <w:rPr>
          <w:sz w:val="28"/>
          <w:szCs w:val="28"/>
        </w:rPr>
        <w:t xml:space="preserve">На сегодняшний день по </w:t>
      </w:r>
      <w:r w:rsidR="00850CA9" w:rsidRPr="00092147">
        <w:rPr>
          <w:sz w:val="28"/>
          <w:szCs w:val="28"/>
        </w:rPr>
        <w:t>2</w:t>
      </w:r>
      <w:r w:rsidRPr="00092147">
        <w:rPr>
          <w:sz w:val="28"/>
          <w:szCs w:val="28"/>
        </w:rPr>
        <w:t xml:space="preserve"> школам с двухлетним циклом осуществляются </w:t>
      </w:r>
      <w:r w:rsidR="00680391" w:rsidRPr="00092147">
        <w:rPr>
          <w:sz w:val="28"/>
          <w:szCs w:val="28"/>
        </w:rPr>
        <w:t xml:space="preserve">работы </w:t>
      </w:r>
      <w:r w:rsidRPr="00092147">
        <w:rPr>
          <w:sz w:val="28"/>
          <w:szCs w:val="28"/>
        </w:rPr>
        <w:t>с опережением графика</w:t>
      </w:r>
      <w:r w:rsidR="00680391" w:rsidRPr="00092147">
        <w:rPr>
          <w:sz w:val="28"/>
          <w:szCs w:val="28"/>
        </w:rPr>
        <w:t>. Они</w:t>
      </w:r>
      <w:r w:rsidRPr="00092147">
        <w:rPr>
          <w:sz w:val="28"/>
          <w:szCs w:val="28"/>
        </w:rPr>
        <w:t xml:space="preserve"> будут завершены до конца текущего года.</w:t>
      </w:r>
      <w:r>
        <w:rPr>
          <w:sz w:val="28"/>
          <w:szCs w:val="28"/>
        </w:rPr>
        <w:t xml:space="preserve">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школ, участвующих в программе капитального ремонта, оборудованием в соответствии с </w:t>
      </w:r>
      <w:r w:rsidR="00966411" w:rsidRPr="00966411">
        <w:rPr>
          <w:sz w:val="28"/>
          <w:szCs w:val="28"/>
        </w:rPr>
        <w:t>федеральны</w:t>
      </w:r>
      <w:r w:rsidR="00966411">
        <w:rPr>
          <w:sz w:val="28"/>
          <w:szCs w:val="28"/>
        </w:rPr>
        <w:t>ми</w:t>
      </w:r>
      <w:r w:rsidR="00966411" w:rsidRPr="00966411">
        <w:rPr>
          <w:sz w:val="28"/>
          <w:szCs w:val="28"/>
        </w:rPr>
        <w:t xml:space="preserve"> государственны</w:t>
      </w:r>
      <w:r w:rsidR="00966411">
        <w:rPr>
          <w:sz w:val="28"/>
          <w:szCs w:val="28"/>
        </w:rPr>
        <w:t>ми</w:t>
      </w:r>
      <w:r w:rsidR="00966411" w:rsidRPr="00966411">
        <w:rPr>
          <w:sz w:val="28"/>
          <w:szCs w:val="28"/>
        </w:rPr>
        <w:t xml:space="preserve"> образовательны</w:t>
      </w:r>
      <w:r w:rsidR="00966411">
        <w:rPr>
          <w:sz w:val="28"/>
          <w:szCs w:val="28"/>
        </w:rPr>
        <w:t>ми</w:t>
      </w:r>
      <w:r w:rsidR="00966411" w:rsidRPr="00966411">
        <w:rPr>
          <w:sz w:val="28"/>
          <w:szCs w:val="28"/>
        </w:rPr>
        <w:t xml:space="preserve"> стандарт</w:t>
      </w:r>
      <w:r w:rsidR="00966411">
        <w:rPr>
          <w:sz w:val="28"/>
          <w:szCs w:val="28"/>
        </w:rPr>
        <w:t>ами</w:t>
      </w:r>
      <w:r>
        <w:rPr>
          <w:sz w:val="28"/>
          <w:szCs w:val="28"/>
        </w:rPr>
        <w:t xml:space="preserve">, в том числе предметных кабинетов учебных </w:t>
      </w:r>
      <w:r>
        <w:rPr>
          <w:sz w:val="28"/>
          <w:szCs w:val="28"/>
        </w:rPr>
        <w:lastRenderedPageBreak/>
        <w:t>дисциплин «Труд (технология)» и «Основы безопасности и защиты Родины», является одной из приоритетных задач.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образования </w:t>
      </w:r>
      <w:r w:rsidR="009D1DF9">
        <w:rPr>
          <w:sz w:val="28"/>
          <w:szCs w:val="28"/>
        </w:rPr>
        <w:t xml:space="preserve">Грачевского муниципального округа </w:t>
      </w:r>
      <w:r>
        <w:rPr>
          <w:sz w:val="28"/>
          <w:szCs w:val="28"/>
        </w:rPr>
        <w:t xml:space="preserve">Ставропольского края осуществляют трудовую деятельность </w:t>
      </w:r>
      <w:r w:rsidR="009D1DF9">
        <w:rPr>
          <w:sz w:val="28"/>
          <w:szCs w:val="28"/>
        </w:rPr>
        <w:t xml:space="preserve">396 </w:t>
      </w:r>
      <w:r>
        <w:rPr>
          <w:sz w:val="28"/>
          <w:szCs w:val="28"/>
        </w:rPr>
        <w:t xml:space="preserve"> педагогических и руководящих работник</w:t>
      </w:r>
      <w:r w:rsidR="009D1DF9">
        <w:rPr>
          <w:sz w:val="28"/>
          <w:szCs w:val="28"/>
        </w:rPr>
        <w:t>ов</w:t>
      </w:r>
      <w:r>
        <w:rPr>
          <w:sz w:val="28"/>
          <w:szCs w:val="28"/>
        </w:rPr>
        <w:t xml:space="preserve">. В текущем году появился удобный функциональный сервис «Работа в России», расширяющий возможности как будущих педагогов в получении профессии, так и образовательных организаций-работодателей </w:t>
      </w:r>
      <w:r w:rsidR="0068039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реализации задачи кадрового обеспечения.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вводятся новые почетные звания «Заслуженный учитель Ставропольского края» и «Почетный работник сферы образования Ставропольского края». С 01 сентября 2024 года будут установлены выплаты компенсационного характера за дополнительную работу педагогическим работникам, имеющим квалификационную категорию «Педагог-наставник» и «Педагог-методист».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социальной сфере </w:t>
      </w:r>
      <w:r w:rsidR="009D1DF9">
        <w:rPr>
          <w:sz w:val="28"/>
          <w:szCs w:val="28"/>
        </w:rPr>
        <w:t>Грачевского муниципального округа</w:t>
      </w:r>
      <w:r>
        <w:rPr>
          <w:sz w:val="28"/>
          <w:szCs w:val="28"/>
        </w:rPr>
        <w:t xml:space="preserve"> одно из ключевых мест занимает дошкольное образование. На территории Ставропольского края функционируют </w:t>
      </w:r>
      <w:r w:rsidR="009D1DF9">
        <w:rPr>
          <w:sz w:val="28"/>
          <w:szCs w:val="28"/>
        </w:rPr>
        <w:t>14</w:t>
      </w:r>
      <w:r>
        <w:rPr>
          <w:sz w:val="28"/>
          <w:szCs w:val="28"/>
        </w:rPr>
        <w:t xml:space="preserve"> детских садов, доступность дошкольного образования составляет 100 </w:t>
      </w:r>
      <w:r w:rsidR="00FD75A3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функционируют </w:t>
      </w:r>
      <w:r w:rsidR="009D1DF9">
        <w:rPr>
          <w:sz w:val="28"/>
          <w:szCs w:val="28"/>
        </w:rPr>
        <w:t>10</w:t>
      </w:r>
      <w:r>
        <w:rPr>
          <w:sz w:val="28"/>
          <w:szCs w:val="28"/>
        </w:rPr>
        <w:t xml:space="preserve"> школ, в которых обучаются около </w:t>
      </w:r>
      <w:r w:rsidR="007F218F">
        <w:rPr>
          <w:sz w:val="28"/>
          <w:szCs w:val="28"/>
        </w:rPr>
        <w:t>3889</w:t>
      </w:r>
      <w:r>
        <w:rPr>
          <w:sz w:val="28"/>
          <w:szCs w:val="28"/>
        </w:rPr>
        <w:t xml:space="preserve"> школьников. К началу учебного года предусмотрено обновление учебников для 2, 6, 11-х классов. </w:t>
      </w:r>
      <w:r w:rsidR="00680391">
        <w:rPr>
          <w:sz w:val="28"/>
          <w:szCs w:val="28"/>
        </w:rPr>
        <w:t>В кабинетах</w:t>
      </w:r>
      <w:r>
        <w:rPr>
          <w:sz w:val="28"/>
          <w:szCs w:val="28"/>
        </w:rPr>
        <w:t xml:space="preserve"> «Труд (Технология)» </w:t>
      </w:r>
      <w:r w:rsidR="00680391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школах, участвующих в капремонтах, оборудовани</w:t>
      </w:r>
      <w:r w:rsidR="00680391">
        <w:rPr>
          <w:sz w:val="28"/>
          <w:szCs w:val="28"/>
        </w:rPr>
        <w:t>е</w:t>
      </w:r>
      <w:r w:rsidR="00046A53">
        <w:rPr>
          <w:sz w:val="28"/>
          <w:szCs w:val="28"/>
        </w:rPr>
        <w:t xml:space="preserve"> </w:t>
      </w:r>
      <w:r w:rsidR="00680391">
        <w:rPr>
          <w:sz w:val="28"/>
          <w:szCs w:val="28"/>
        </w:rPr>
        <w:t>будет обновлено на 100</w:t>
      </w:r>
      <w:r w:rsidR="00FD75A3">
        <w:rPr>
          <w:sz w:val="28"/>
          <w:szCs w:val="28"/>
        </w:rPr>
        <w:t>%</w:t>
      </w:r>
      <w:r>
        <w:rPr>
          <w:sz w:val="28"/>
          <w:szCs w:val="28"/>
        </w:rPr>
        <w:t>. В рамках субвенции оборудование данных кабинетов будет обновляться школами ежегодно (до 50</w:t>
      </w:r>
      <w:r w:rsidR="00FD75A3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1DF9">
        <w:rPr>
          <w:sz w:val="28"/>
          <w:szCs w:val="28"/>
        </w:rPr>
        <w:t>муниципалитете</w:t>
      </w:r>
      <w:r>
        <w:rPr>
          <w:sz w:val="28"/>
          <w:szCs w:val="28"/>
        </w:rPr>
        <w:t xml:space="preserve"> продолжают работу классы психолого-педагогической направленности (</w:t>
      </w:r>
      <w:r w:rsidR="009D1DF9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</w:t>
      </w:r>
      <w:r w:rsidR="009D1DF9">
        <w:rPr>
          <w:sz w:val="28"/>
          <w:szCs w:val="28"/>
        </w:rPr>
        <w:t>а)</w:t>
      </w:r>
      <w:r>
        <w:rPr>
          <w:sz w:val="28"/>
          <w:szCs w:val="28"/>
        </w:rPr>
        <w:t xml:space="preserve">. </w:t>
      </w:r>
    </w:p>
    <w:p w:rsidR="00211ABC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одним из инновационных подходов в развитии школы, позволяющи</w:t>
      </w:r>
      <w:r w:rsidR="00680391">
        <w:rPr>
          <w:sz w:val="28"/>
          <w:szCs w:val="28"/>
        </w:rPr>
        <w:t>х</w:t>
      </w:r>
      <w:r>
        <w:rPr>
          <w:sz w:val="28"/>
          <w:szCs w:val="28"/>
        </w:rPr>
        <w:t xml:space="preserve"> эффективно использовать имеющиеся в системе образования ресурсы и успешно противостоять негативным внешним и внут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ренним факторам, является кластерный подход. </w:t>
      </w:r>
    </w:p>
    <w:p w:rsidR="00211ABC" w:rsidRDefault="002560FA" w:rsidP="002F615E">
      <w:pPr>
        <w:ind w:firstLine="709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На особом контроле обучение детей с ограниченными возможностями здоровья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(далее – ОВЗ)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и инвалидностью в различных формах.</w:t>
      </w:r>
      <w:r w:rsidR="009D1DF9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В 2024/25 учебном году будут обучаться более </w:t>
      </w:r>
      <w:r w:rsidR="009D1DF9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107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детей с ОВЗ и инвалидностью, в том числе в и на дому более </w:t>
      </w:r>
      <w:r w:rsidR="009D1DF9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56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детей, нуждающихся в особых условиях обучения. </w:t>
      </w:r>
      <w:r w:rsidR="002F615E">
        <w:rPr>
          <w:rFonts w:eastAsia="Tahoma" w:cs="Lohit Devanagari"/>
          <w:kern w:val="2"/>
          <w:sz w:val="28"/>
          <w:szCs w:val="28"/>
          <w:lang w:eastAsia="zh-CN" w:bidi="hi-IN"/>
        </w:rPr>
        <w:t>Т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аким детям</w:t>
      </w:r>
      <w:r w:rsidR="002F615E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обеспечить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все условия для качественного образования в соответствии с рекомендациями центральной или территориальны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х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психолого-медико-педагогической комисси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й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, включая психолого-педагогическое сопровождение «особенных» детей. </w:t>
      </w:r>
    </w:p>
    <w:p w:rsidR="00211ABC" w:rsidRDefault="002560FA" w:rsidP="00966411">
      <w:pPr>
        <w:ind w:firstLine="709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>В текущем году на федеральном уровне обновляются требования к реализации индивидуальных программ реабилитации или абилитации детей-инвалидов и разрабатываются соответствующие методические рекомендации, которые необходимо принять к безусловному исполнению.</w:t>
      </w:r>
    </w:p>
    <w:p w:rsidR="00211ABC" w:rsidRDefault="002560FA" w:rsidP="00966411">
      <w:pPr>
        <w:ind w:firstLine="708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>Забота о здоровье детей – одна из наиболее важных задач, которые стоят перед министерством и органами местного самоуправления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края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. 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lastRenderedPageBreak/>
        <w:t xml:space="preserve">Важнейшей составляющей здоровья детей является их здоровое питание.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В </w:t>
      </w:r>
      <w:r w:rsidR="009D1DF9">
        <w:rPr>
          <w:sz w:val="28"/>
          <w:szCs w:val="28"/>
        </w:rPr>
        <w:t>Грачевском муниципальном округе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реализу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ю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т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ся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мероприятия по обеспечению бесплатного горячего питания обучающихся начальных классов. Все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школьники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1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-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4 классов в дни фактического пребывания в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образовательной организации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должны получать бесплатное горячее одноразовое питание с учетом режима обучения (в первую смену – горячий завтрак, во вторую смену – горячий обед). </w:t>
      </w:r>
    </w:p>
    <w:p w:rsidR="00211ABC" w:rsidRDefault="002560FA" w:rsidP="00966411">
      <w:pPr>
        <w:ind w:firstLine="708"/>
        <w:contextualSpacing/>
        <w:jc w:val="both"/>
        <w:rPr>
          <w:rFonts w:eastAsia="Tahoma" w:cs="Lohit Devanagari"/>
          <w:kern w:val="2"/>
          <w:sz w:val="28"/>
          <w:szCs w:val="28"/>
          <w:lang w:eastAsia="zh-CN" w:bidi="hi-IN"/>
        </w:rPr>
      </w:pPr>
      <w:r>
        <w:rPr>
          <w:rFonts w:eastAsia="Tahoma" w:cs="Lohit Devanagari"/>
          <w:kern w:val="2"/>
          <w:sz w:val="28"/>
          <w:szCs w:val="28"/>
          <w:lang w:eastAsia="zh-CN" w:bidi="hi-IN"/>
        </w:rPr>
        <w:t>За счет средств бюджета Ставропольского края по отрасли «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О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бразование» организовано питание всех детей участников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специальной военной операции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, обучающихся в 5-11 классах. Кроме того, в части реализуемых полномочий орган</w:t>
      </w:r>
      <w:r w:rsidR="009D1DF9">
        <w:rPr>
          <w:rFonts w:eastAsia="Tahoma" w:cs="Lohit Devanagari"/>
          <w:kern w:val="2"/>
          <w:sz w:val="28"/>
          <w:szCs w:val="28"/>
          <w:lang w:eastAsia="zh-CN" w:bidi="hi-IN"/>
        </w:rPr>
        <w:t>ов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местного самоуправления </w:t>
      </w:r>
      <w:r w:rsidR="009D1DF9">
        <w:rPr>
          <w:rFonts w:eastAsia="Tahoma" w:cs="Lohit Devanagari"/>
          <w:kern w:val="2"/>
          <w:sz w:val="28"/>
          <w:szCs w:val="28"/>
          <w:lang w:eastAsia="zh-CN" w:bidi="hi-IN"/>
        </w:rPr>
        <w:t>округа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обеспечивают питанием обучающихся 5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-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11 классов из 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следующих 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льготных категорий, обучающихся в государственных и муниципальных школах: дет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 xml:space="preserve"> с ОВЗ, дет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>и</w:t>
      </w:r>
      <w:r>
        <w:rPr>
          <w:rFonts w:eastAsia="Tahoma" w:cs="Lohit Devanagari"/>
          <w:kern w:val="2"/>
          <w:sz w:val="28"/>
          <w:szCs w:val="28"/>
          <w:lang w:eastAsia="zh-CN" w:bidi="hi-IN"/>
        </w:rPr>
        <w:t>-инвалиды, дети из многодетных семей, дети из ма</w:t>
      </w:r>
      <w:r w:rsidR="00154243">
        <w:rPr>
          <w:rFonts w:eastAsia="Tahoma" w:cs="Lohit Devanagari"/>
          <w:kern w:val="2"/>
          <w:sz w:val="28"/>
          <w:szCs w:val="28"/>
          <w:lang w:eastAsia="zh-CN" w:bidi="hi-IN"/>
        </w:rPr>
        <w:t xml:space="preserve">лообеспеченных семей и другие. </w:t>
      </w:r>
    </w:p>
    <w:p w:rsidR="00211ABC" w:rsidRDefault="002560FA" w:rsidP="00966411">
      <w:pPr>
        <w:pStyle w:val="Standard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3D7756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е проживает </w:t>
      </w:r>
      <w:r w:rsidR="007F218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ребенка из числа детей-сирот и детей, оставшихся без попечения родителей. Всего за пятилетний период число таких детей уменьшилось более чем на </w:t>
      </w:r>
      <w:r w:rsidR="007F218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Pr="007F218F">
        <w:rPr>
          <w:rFonts w:ascii="Times New Roman" w:hAnsi="Times New Roman"/>
          <w:sz w:val="28"/>
          <w:szCs w:val="28"/>
        </w:rPr>
        <w:t xml:space="preserve">(на </w:t>
      </w:r>
      <w:r w:rsidR="007F218F" w:rsidRPr="007F218F">
        <w:rPr>
          <w:rFonts w:ascii="Times New Roman" w:hAnsi="Times New Roman"/>
          <w:sz w:val="28"/>
          <w:szCs w:val="28"/>
        </w:rPr>
        <w:t>21</w:t>
      </w:r>
      <w:r w:rsidRPr="007F218F">
        <w:rPr>
          <w:rFonts w:ascii="Times New Roman" w:hAnsi="Times New Roman"/>
          <w:sz w:val="28"/>
          <w:szCs w:val="28"/>
        </w:rPr>
        <w:t>%).</w:t>
      </w:r>
    </w:p>
    <w:p w:rsidR="00211ABC" w:rsidRPr="007F218F" w:rsidRDefault="002560FA" w:rsidP="007F218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 xml:space="preserve">Сложившаяся система дополнительного образования детей в крае позволяет полностью выполнять целевые показатели, обозначенные </w:t>
      </w:r>
      <w:r w:rsidR="00E44EDF">
        <w:rPr>
          <w:sz w:val="28"/>
          <w:szCs w:val="28"/>
        </w:rPr>
        <w:t>у</w:t>
      </w:r>
      <w:r>
        <w:rPr>
          <w:sz w:val="28"/>
          <w:szCs w:val="28"/>
        </w:rPr>
        <w:t xml:space="preserve">казами Президента Российской Федерации, и продолжает развиваться. Особое внимание уделяется развитию движения «Орлята России» (в </w:t>
      </w:r>
      <w:r w:rsidR="003D7756">
        <w:rPr>
          <w:sz w:val="28"/>
          <w:szCs w:val="28"/>
        </w:rPr>
        <w:t>округ</w:t>
      </w:r>
      <w:r>
        <w:rPr>
          <w:sz w:val="28"/>
          <w:szCs w:val="28"/>
        </w:rPr>
        <w:t xml:space="preserve">е </w:t>
      </w:r>
      <w:r w:rsidR="003D7756">
        <w:rPr>
          <w:sz w:val="28"/>
          <w:szCs w:val="28"/>
        </w:rPr>
        <w:t>1</w:t>
      </w:r>
      <w:r>
        <w:rPr>
          <w:sz w:val="28"/>
          <w:szCs w:val="28"/>
        </w:rPr>
        <w:t xml:space="preserve">0 школ, </w:t>
      </w:r>
      <w:r w:rsidR="007F218F">
        <w:rPr>
          <w:sz w:val="28"/>
          <w:szCs w:val="28"/>
        </w:rPr>
        <w:t>2</w:t>
      </w:r>
      <w:r w:rsidR="00F569A3">
        <w:rPr>
          <w:sz w:val="28"/>
          <w:szCs w:val="28"/>
        </w:rPr>
        <w:t>302</w:t>
      </w:r>
      <w:r>
        <w:rPr>
          <w:sz w:val="28"/>
          <w:szCs w:val="28"/>
        </w:rPr>
        <w:t xml:space="preserve"> участников </w:t>
      </w:r>
      <w:r w:rsidR="007F218F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движени</w:t>
      </w:r>
      <w:r w:rsidR="007F218F">
        <w:rPr>
          <w:sz w:val="28"/>
          <w:szCs w:val="28"/>
        </w:rPr>
        <w:t>й</w:t>
      </w:r>
      <w:r>
        <w:rPr>
          <w:sz w:val="28"/>
          <w:szCs w:val="28"/>
        </w:rPr>
        <w:t xml:space="preserve">). </w:t>
      </w:r>
    </w:p>
    <w:p w:rsidR="00211ABC" w:rsidRPr="003D7756" w:rsidRDefault="002560FA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Федерального проекта «Патриотическое воспитание граждан Российской Федерации» в системе края в </w:t>
      </w:r>
      <w:r w:rsidR="003D7756">
        <w:rPr>
          <w:sz w:val="28"/>
          <w:szCs w:val="28"/>
        </w:rPr>
        <w:t>10</w:t>
      </w:r>
      <w:r>
        <w:rPr>
          <w:sz w:val="28"/>
          <w:szCs w:val="28"/>
        </w:rPr>
        <w:t xml:space="preserve"> общеобразовательных организациях введены ставки советников директора по воспитанию и взаимодействию с детскими общественными объединениями.</w:t>
      </w:r>
      <w:r w:rsidRPr="00966411">
        <w:rPr>
          <w:color w:val="000000"/>
          <w:sz w:val="28"/>
          <w:szCs w:val="28"/>
        </w:rPr>
        <w:t xml:space="preserve"> </w:t>
      </w:r>
    </w:p>
    <w:p w:rsidR="00FD75A3" w:rsidRPr="00966411" w:rsidRDefault="0065183A" w:rsidP="00966411">
      <w:pPr>
        <w:ind w:firstLine="720"/>
        <w:jc w:val="both"/>
        <w:rPr>
          <w:color w:val="000000"/>
          <w:sz w:val="28"/>
          <w:szCs w:val="28"/>
        </w:rPr>
      </w:pPr>
      <w:r w:rsidRPr="00966411">
        <w:rPr>
          <w:color w:val="000000"/>
          <w:sz w:val="28"/>
          <w:szCs w:val="28"/>
        </w:rPr>
        <w:t>С учетом состоявшегося обсуждения участники конференции обращаются с предложениями:</w:t>
      </w:r>
    </w:p>
    <w:p w:rsidR="0065183A" w:rsidRPr="00FD75A3" w:rsidRDefault="0065183A" w:rsidP="00966411">
      <w:pPr>
        <w:ind w:firstLine="720"/>
        <w:jc w:val="both"/>
        <w:rPr>
          <w:color w:val="FF0000"/>
          <w:sz w:val="28"/>
          <w:szCs w:val="28"/>
        </w:rPr>
      </w:pPr>
    </w:p>
    <w:p w:rsidR="00211ABC" w:rsidRDefault="003D7756" w:rsidP="00966411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Управлению</w:t>
      </w:r>
      <w:r w:rsidR="002560FA">
        <w:rPr>
          <w:b/>
          <w:sz w:val="28"/>
          <w:szCs w:val="28"/>
        </w:rPr>
        <w:t xml:space="preserve"> образования </w:t>
      </w:r>
      <w:r w:rsidR="00E40541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Грачевского муниципального округа </w:t>
      </w:r>
      <w:r w:rsidR="002560FA">
        <w:rPr>
          <w:b/>
          <w:sz w:val="28"/>
          <w:szCs w:val="28"/>
        </w:rPr>
        <w:t>Ставропольского края:</w:t>
      </w:r>
    </w:p>
    <w:p w:rsidR="00211ABC" w:rsidRDefault="002560FA" w:rsidP="00966411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Года семьи:</w:t>
      </w:r>
    </w:p>
    <w:p w:rsidR="00211ABC" w:rsidRDefault="002560FA" w:rsidP="00966411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Акцентировать внимание педагогического сообщества на основных мероприятиях, проводимых в рамках Года семьи.</w:t>
      </w:r>
    </w:p>
    <w:p w:rsidR="00211ABC" w:rsidRDefault="002560FA" w:rsidP="00966411">
      <w:pPr>
        <w:ind w:firstLine="709"/>
        <w:jc w:val="both"/>
      </w:pPr>
      <w:r>
        <w:rPr>
          <w:sz w:val="28"/>
          <w:szCs w:val="28"/>
        </w:rPr>
        <w:t xml:space="preserve">1.1.2. Продолжить работу по выполнению задач, обозначенных </w:t>
      </w:r>
      <w:r w:rsidR="007F31CF">
        <w:rPr>
          <w:sz w:val="28"/>
          <w:szCs w:val="28"/>
        </w:rPr>
        <w:t>у</w:t>
      </w:r>
      <w:r>
        <w:rPr>
          <w:sz w:val="28"/>
          <w:szCs w:val="28"/>
        </w:rPr>
        <w:t xml:space="preserve">казами Президента Российской Федерации от 09 ноября 2022 г. № 809 «Об утверждении основ государственной политики в укреплении традиционных российских духовно-нравственных ценностей», от 22 ноября 2023 года № 875 «О проведении в Российской Федерации Года семьи». </w:t>
      </w:r>
    </w:p>
    <w:p w:rsidR="00211ABC" w:rsidRDefault="002560FA" w:rsidP="00966411">
      <w:pPr>
        <w:ind w:firstLine="709"/>
        <w:jc w:val="both"/>
      </w:pPr>
      <w:r>
        <w:rPr>
          <w:sz w:val="28"/>
          <w:szCs w:val="28"/>
        </w:rPr>
        <w:t xml:space="preserve">1.1.3. Продолжить работу по реализации Плана основных мероприятий по проведению Года семьи, утвержденного 26 декабря 2023 года Заместителем Председателя Правительства </w:t>
      </w:r>
      <w:r w:rsidR="007F31CF" w:rsidRPr="007F31C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Т.А. Голиковой, Плана основных мероприятий по проведению на территории Ставропольского края Года семьи в 2024 году, утвержденного 31 января 2024 </w:t>
      </w:r>
      <w:r>
        <w:rPr>
          <w:sz w:val="28"/>
          <w:szCs w:val="28"/>
        </w:rPr>
        <w:lastRenderedPageBreak/>
        <w:t>года заместителем председателя Правительства Ставропольского края С.В.Дубровиным</w:t>
      </w:r>
      <w:r>
        <w:t>.</w:t>
      </w:r>
    </w:p>
    <w:p w:rsidR="00211ABC" w:rsidRDefault="002560FA" w:rsidP="002F615E">
      <w:pPr>
        <w:ind w:firstLine="708"/>
        <w:jc w:val="both"/>
      </w:pPr>
      <w:r>
        <w:rPr>
          <w:sz w:val="28"/>
          <w:szCs w:val="28"/>
        </w:rPr>
        <w:t>1.1.4.</w:t>
      </w:r>
      <w:r w:rsidR="00E40541">
        <w:rPr>
          <w:sz w:val="28"/>
          <w:szCs w:val="28"/>
        </w:rPr>
        <w:t xml:space="preserve"> </w:t>
      </w:r>
      <w:r w:rsidR="002F615E">
        <w:rPr>
          <w:sz w:val="28"/>
          <w:szCs w:val="28"/>
        </w:rPr>
        <w:t xml:space="preserve">Совместно с руководителями </w:t>
      </w:r>
      <w:r w:rsidR="003D7756">
        <w:rPr>
          <w:sz w:val="28"/>
          <w:szCs w:val="28"/>
        </w:rPr>
        <w:t>образовательных организаций Грачевского муниципального округа</w:t>
      </w:r>
      <w:r w:rsidR="002F615E">
        <w:rPr>
          <w:sz w:val="28"/>
          <w:szCs w:val="28"/>
        </w:rPr>
        <w:t xml:space="preserve"> обеспечить:</w:t>
      </w:r>
    </w:p>
    <w:p w:rsidR="00211ABC" w:rsidRDefault="002F615E" w:rsidP="00966411">
      <w:pPr>
        <w:ind w:firstLine="708"/>
        <w:jc w:val="both"/>
      </w:pPr>
      <w:r>
        <w:rPr>
          <w:rStyle w:val="af2"/>
          <w:sz w:val="28"/>
          <w:szCs w:val="28"/>
        </w:rPr>
        <w:t>1.1.4</w:t>
      </w:r>
      <w:r w:rsidR="002560FA">
        <w:rPr>
          <w:rStyle w:val="af2"/>
          <w:sz w:val="28"/>
          <w:szCs w:val="28"/>
        </w:rPr>
        <w:t xml:space="preserve">.1. Создание в образовательных организациях </w:t>
      </w:r>
      <w:r w:rsidR="003D7756">
        <w:rPr>
          <w:sz w:val="28"/>
          <w:szCs w:val="28"/>
        </w:rPr>
        <w:t>Грачевского округа</w:t>
      </w:r>
      <w:r w:rsidR="002560FA">
        <w:rPr>
          <w:rStyle w:val="af2"/>
          <w:sz w:val="28"/>
          <w:szCs w:val="28"/>
        </w:rPr>
        <w:t xml:space="preserve"> Советов отцов.</w:t>
      </w:r>
    </w:p>
    <w:p w:rsidR="00211ABC" w:rsidRDefault="002F615E" w:rsidP="00966411">
      <w:pPr>
        <w:ind w:firstLine="708"/>
        <w:jc w:val="both"/>
      </w:pPr>
      <w:r>
        <w:rPr>
          <w:rStyle w:val="af2"/>
          <w:sz w:val="28"/>
          <w:szCs w:val="28"/>
        </w:rPr>
        <w:t>1.1.4</w:t>
      </w:r>
      <w:r w:rsidR="002560FA">
        <w:rPr>
          <w:rStyle w:val="af2"/>
          <w:sz w:val="28"/>
          <w:szCs w:val="28"/>
        </w:rPr>
        <w:t>.2. Создание родительских советов при управлени</w:t>
      </w:r>
      <w:r w:rsidR="003D7756">
        <w:rPr>
          <w:rStyle w:val="af2"/>
          <w:sz w:val="28"/>
          <w:szCs w:val="28"/>
        </w:rPr>
        <w:t>и</w:t>
      </w:r>
      <w:r w:rsidR="002560FA">
        <w:rPr>
          <w:rStyle w:val="af2"/>
          <w:sz w:val="28"/>
          <w:szCs w:val="28"/>
        </w:rPr>
        <w:t xml:space="preserve"> образовани</w:t>
      </w:r>
      <w:r w:rsidR="003D7756">
        <w:rPr>
          <w:rStyle w:val="af2"/>
          <w:sz w:val="28"/>
          <w:szCs w:val="28"/>
        </w:rPr>
        <w:t>я</w:t>
      </w:r>
      <w:r w:rsidR="002560FA">
        <w:rPr>
          <w:rStyle w:val="af2"/>
          <w:sz w:val="28"/>
          <w:szCs w:val="28"/>
        </w:rPr>
        <w:t xml:space="preserve"> </w:t>
      </w:r>
      <w:r w:rsidR="00E40541">
        <w:rPr>
          <w:sz w:val="28"/>
          <w:szCs w:val="28"/>
        </w:rPr>
        <w:t xml:space="preserve">администрации </w:t>
      </w:r>
      <w:r w:rsidR="003D7756" w:rsidRPr="003D7756">
        <w:rPr>
          <w:sz w:val="28"/>
          <w:szCs w:val="28"/>
        </w:rPr>
        <w:t>Грачевского муниципального округа Ставропольского края</w:t>
      </w:r>
      <w:r w:rsidR="002560FA" w:rsidRPr="003D7756">
        <w:rPr>
          <w:rStyle w:val="af2"/>
          <w:sz w:val="28"/>
          <w:szCs w:val="28"/>
        </w:rPr>
        <w:t>.</w:t>
      </w:r>
    </w:p>
    <w:p w:rsidR="00211ABC" w:rsidRDefault="002560FA" w:rsidP="00966411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декабрь 2024 г.</w:t>
      </w:r>
    </w:p>
    <w:p w:rsidR="00211ABC" w:rsidRDefault="00211ABC" w:rsidP="00966411">
      <w:pPr>
        <w:jc w:val="both"/>
        <w:rPr>
          <w:sz w:val="28"/>
          <w:szCs w:val="28"/>
        </w:rPr>
      </w:pPr>
    </w:p>
    <w:p w:rsidR="00211ABC" w:rsidRDefault="002560FA" w:rsidP="00966411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организации воспитательной деятельности:</w:t>
      </w:r>
    </w:p>
    <w:p w:rsidR="00211ABC" w:rsidRDefault="002560FA" w:rsidP="00966411">
      <w:pPr>
        <w:ind w:firstLine="708"/>
        <w:jc w:val="both"/>
      </w:pPr>
      <w:r>
        <w:rPr>
          <w:sz w:val="28"/>
          <w:szCs w:val="28"/>
        </w:rPr>
        <w:t>1.2.1. Обсудить итоги реализации направлений деятельности РДДМ «Движение первых» в рамках летней оздоровительной кампании.</w:t>
      </w:r>
    </w:p>
    <w:p w:rsidR="00211ABC" w:rsidRDefault="002560FA" w:rsidP="00966411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октябрь 2024 г.</w:t>
      </w:r>
    </w:p>
    <w:p w:rsidR="00211ABC" w:rsidRDefault="00211ABC" w:rsidP="00966411">
      <w:pPr>
        <w:jc w:val="both"/>
        <w:rPr>
          <w:sz w:val="28"/>
          <w:szCs w:val="28"/>
        </w:rPr>
      </w:pPr>
    </w:p>
    <w:p w:rsidR="00211ABC" w:rsidRDefault="002560FA" w:rsidP="00966411">
      <w:pPr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«Советник директора по воспитанию и взаимодействию с детскими общественными объединениями»:</w:t>
      </w:r>
    </w:p>
    <w:p w:rsidR="00211ABC" w:rsidRDefault="002560FA" w:rsidP="00966411">
      <w:pPr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местного самоуправления </w:t>
      </w:r>
      <w:r w:rsidR="003D7756" w:rsidRPr="003D7756">
        <w:rPr>
          <w:sz w:val="28"/>
          <w:szCs w:val="28"/>
        </w:rPr>
        <w:t xml:space="preserve">Грачевского муниципального округа </w:t>
      </w:r>
      <w:r>
        <w:rPr>
          <w:sz w:val="28"/>
          <w:szCs w:val="28"/>
        </w:rPr>
        <w:t>активизировать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работу Центров детских инициатив в образовательных организациях.</w:t>
      </w:r>
    </w:p>
    <w:p w:rsidR="00211ABC" w:rsidRDefault="003D7756" w:rsidP="00966411">
      <w:pPr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60FA">
        <w:rPr>
          <w:sz w:val="28"/>
          <w:szCs w:val="28"/>
        </w:rPr>
        <w:t>рганизовать работу по проведению внеучебных мероприятий по вовлечению детей в общественно-полезную деятельность.</w:t>
      </w:r>
    </w:p>
    <w:p w:rsidR="00211ABC" w:rsidRDefault="002560FA" w:rsidP="00966411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постоянно. </w:t>
      </w:r>
    </w:p>
    <w:p w:rsidR="00211ABC" w:rsidRDefault="00211ABC" w:rsidP="00966411">
      <w:pPr>
        <w:tabs>
          <w:tab w:val="left" w:pos="709"/>
        </w:tabs>
        <w:jc w:val="both"/>
        <w:rPr>
          <w:sz w:val="28"/>
          <w:szCs w:val="28"/>
        </w:rPr>
      </w:pPr>
    </w:p>
    <w:p w:rsidR="00211ABC" w:rsidRDefault="002560FA" w:rsidP="009664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рамках организации профессиональной ориентации обучающихся</w:t>
      </w:r>
      <w:r w:rsidR="003D7756">
        <w:rPr>
          <w:sz w:val="28"/>
          <w:szCs w:val="28"/>
        </w:rPr>
        <w:t xml:space="preserve"> в</w:t>
      </w:r>
      <w:r w:rsidR="00051B5F">
        <w:rPr>
          <w:sz w:val="28"/>
          <w:szCs w:val="28"/>
        </w:rPr>
        <w:t xml:space="preserve"> соответствии с Единой моделью профориентации </w:t>
      </w:r>
      <w:r>
        <w:rPr>
          <w:sz w:val="28"/>
          <w:szCs w:val="28"/>
        </w:rPr>
        <w:t xml:space="preserve">продолжить профориентационную работу по реализации в общеобразовательных организациях </w:t>
      </w:r>
      <w:r w:rsidR="003D7756" w:rsidRPr="003D7756">
        <w:rPr>
          <w:sz w:val="28"/>
          <w:szCs w:val="28"/>
        </w:rPr>
        <w:t xml:space="preserve">Грачевского муниципального округа </w:t>
      </w:r>
      <w:r>
        <w:rPr>
          <w:sz w:val="28"/>
          <w:szCs w:val="28"/>
        </w:rPr>
        <w:t>профориентационного минимума по основным направлениям: профильные предпрофессиональные классы, у</w:t>
      </w:r>
      <w:r w:rsidR="00051B5F">
        <w:rPr>
          <w:sz w:val="28"/>
          <w:szCs w:val="28"/>
        </w:rPr>
        <w:t>рочная и внеурочная деятельность</w:t>
      </w:r>
      <w:r>
        <w:rPr>
          <w:sz w:val="28"/>
          <w:szCs w:val="28"/>
        </w:rPr>
        <w:t>, воспитательная работа, дополнительное образование, профобучение и взаимодействие с родителями.</w:t>
      </w:r>
    </w:p>
    <w:p w:rsidR="00211ABC" w:rsidRDefault="002560FA" w:rsidP="00966411">
      <w:pPr>
        <w:tabs>
          <w:tab w:val="left" w:pos="709"/>
        </w:tabs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Срок исполнения: до 01 сентября 2024 г., далее – постоянно.</w:t>
      </w:r>
    </w:p>
    <w:p w:rsidR="002A6A68" w:rsidRDefault="002A6A68" w:rsidP="00CB6DA3">
      <w:pPr>
        <w:jc w:val="both"/>
        <w:rPr>
          <w:sz w:val="28"/>
          <w:szCs w:val="28"/>
        </w:rPr>
      </w:pPr>
    </w:p>
    <w:p w:rsidR="00966411" w:rsidRDefault="003D7756" w:rsidP="009664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6411">
        <w:rPr>
          <w:b/>
          <w:sz w:val="28"/>
          <w:szCs w:val="28"/>
        </w:rPr>
        <w:t xml:space="preserve">. Руководителям </w:t>
      </w:r>
      <w:r>
        <w:rPr>
          <w:b/>
          <w:sz w:val="28"/>
          <w:szCs w:val="28"/>
        </w:rPr>
        <w:t>образовательных организаций</w:t>
      </w:r>
      <w:r w:rsidR="009664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Грачевского муниципального округа </w:t>
      </w:r>
      <w:r w:rsidR="00966411">
        <w:rPr>
          <w:b/>
          <w:sz w:val="28"/>
          <w:szCs w:val="28"/>
        </w:rPr>
        <w:t>Ставропольского края:</w:t>
      </w:r>
    </w:p>
    <w:p w:rsidR="00966411" w:rsidRDefault="0053025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411">
        <w:rPr>
          <w:sz w:val="28"/>
          <w:szCs w:val="28"/>
        </w:rPr>
        <w:t>.1. В целях комплексной реализации профориентационных мероприятий продолжить работу по реализации Единой модели профориентации – профориентационного минимума:</w:t>
      </w:r>
    </w:p>
    <w:p w:rsidR="00966411" w:rsidRDefault="0096641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календарный план профориентационных мероприятий в соответствии с </w:t>
      </w:r>
      <w:r w:rsidR="0053025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планом профориентационных мероприятий;</w:t>
      </w:r>
    </w:p>
    <w:p w:rsidR="00966411" w:rsidRDefault="0096641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включить в план внеурочной деятельности в 2024/25 учебном году занятия по теме «Россия – мои горизонты», посвященные профориентации, еженедельно по четвергам продолжительностью 1 академический час.</w:t>
      </w:r>
    </w:p>
    <w:p w:rsidR="00966411" w:rsidRDefault="00966411" w:rsidP="0096641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30 августа 2024 г.</w:t>
      </w:r>
    </w:p>
    <w:p w:rsidR="00966411" w:rsidRDefault="00966411" w:rsidP="00966411">
      <w:pPr>
        <w:ind w:firstLine="720"/>
        <w:jc w:val="both"/>
        <w:rPr>
          <w:sz w:val="28"/>
          <w:szCs w:val="28"/>
        </w:rPr>
      </w:pPr>
    </w:p>
    <w:p w:rsidR="00966411" w:rsidRDefault="00530251" w:rsidP="00966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411">
        <w:rPr>
          <w:sz w:val="28"/>
          <w:szCs w:val="28"/>
        </w:rPr>
        <w:t>.2. Активизировать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Центров детских инициатив в образовательных организациях.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5811"/>
        <w:jc w:val="both"/>
        <w:rPr>
          <w:spacing w:val="-2"/>
          <w:sz w:val="28"/>
          <w:szCs w:val="28"/>
        </w:rPr>
      </w:pPr>
    </w:p>
    <w:p w:rsidR="00966411" w:rsidRDefault="00530251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66411">
        <w:rPr>
          <w:spacing w:val="-2"/>
          <w:sz w:val="28"/>
          <w:szCs w:val="28"/>
        </w:rPr>
        <w:t>.3. Увеличить охват школьников детскими общественными объединениями, волонтерским движением.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20"/>
        <w:jc w:val="both"/>
        <w:rPr>
          <w:spacing w:val="-2"/>
          <w:sz w:val="28"/>
          <w:szCs w:val="28"/>
        </w:rPr>
      </w:pPr>
    </w:p>
    <w:p w:rsidR="00966411" w:rsidRDefault="00530251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66411">
        <w:rPr>
          <w:spacing w:val="-2"/>
          <w:sz w:val="28"/>
          <w:szCs w:val="28"/>
        </w:rPr>
        <w:t>.4. Активизировать поисковую и историко-краеведческую деятельность в школах, организовать работу по увеличению количества школьных музеев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20"/>
        <w:jc w:val="both"/>
        <w:rPr>
          <w:spacing w:val="-2"/>
          <w:sz w:val="28"/>
          <w:szCs w:val="28"/>
        </w:rPr>
      </w:pPr>
    </w:p>
    <w:p w:rsidR="00966411" w:rsidRDefault="00530251" w:rsidP="00966411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66411">
        <w:rPr>
          <w:spacing w:val="-2"/>
          <w:sz w:val="28"/>
          <w:szCs w:val="28"/>
        </w:rPr>
        <w:t xml:space="preserve">.5. </w:t>
      </w:r>
      <w:r>
        <w:rPr>
          <w:spacing w:val="-2"/>
          <w:sz w:val="28"/>
          <w:szCs w:val="28"/>
        </w:rPr>
        <w:t>О</w:t>
      </w:r>
      <w:r w:rsidR="00966411">
        <w:rPr>
          <w:spacing w:val="-2"/>
          <w:sz w:val="28"/>
          <w:szCs w:val="28"/>
        </w:rPr>
        <w:t>сво</w:t>
      </w:r>
      <w:r>
        <w:rPr>
          <w:spacing w:val="-2"/>
          <w:sz w:val="28"/>
          <w:szCs w:val="28"/>
        </w:rPr>
        <w:t>ить</w:t>
      </w:r>
      <w:r w:rsidR="00966411">
        <w:rPr>
          <w:spacing w:val="-2"/>
          <w:sz w:val="28"/>
          <w:szCs w:val="28"/>
        </w:rPr>
        <w:t xml:space="preserve"> алгоритм действий внесения информации о музеях в единую базу данных Реестра «Школьные музеи».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08"/>
        <w:jc w:val="both"/>
      </w:pPr>
    </w:p>
    <w:p w:rsidR="00966411" w:rsidRDefault="00530251" w:rsidP="00966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411">
        <w:rPr>
          <w:sz w:val="28"/>
          <w:szCs w:val="28"/>
        </w:rPr>
        <w:t>.6. Обеспечить достижение показателей региональных проектов «Успех каждого ребенка», «Патриотическое воспитание граждан Российской Федерации».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530251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411">
        <w:rPr>
          <w:sz w:val="28"/>
          <w:szCs w:val="28"/>
        </w:rPr>
        <w:t>.7. Усилить психолого-педагогическое сопровождение обучающихся с ОВЗ, инвалидностью за счет обеспечения образовательных организаций программами психолого-педагогического сопровождения, обучения педагогов технологиям психолого-педагогического сопровождения и инклюзивных технологий.</w:t>
      </w:r>
    </w:p>
    <w:p w:rsidR="00966411" w:rsidRDefault="00966411" w:rsidP="00966411">
      <w:pPr>
        <w:ind w:firstLine="5811"/>
        <w:jc w:val="both"/>
      </w:pPr>
      <w:r>
        <w:rPr>
          <w:sz w:val="28"/>
          <w:szCs w:val="28"/>
        </w:rPr>
        <w:t>Срок исполнения: постоянно.</w:t>
      </w:r>
    </w:p>
    <w:p w:rsidR="00966411" w:rsidRDefault="00966411" w:rsidP="00966411">
      <w:pPr>
        <w:ind w:firstLine="709"/>
        <w:jc w:val="both"/>
        <w:rPr>
          <w:sz w:val="28"/>
          <w:szCs w:val="28"/>
        </w:rPr>
      </w:pPr>
    </w:p>
    <w:p w:rsidR="00966411" w:rsidRDefault="00530251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6411">
        <w:rPr>
          <w:sz w:val="28"/>
          <w:szCs w:val="28"/>
        </w:rPr>
        <w:t>.8. Обеспечить информирование родителей о создаваемых в образовательных организациях специальных образовательных условиях для обучающихся с ОВЗ и с инвалидностью как в социальных сетях, так и на сайтах образовательных организаций в информационно-телекоммуникационной сети «Интернет», на общих собраниях.</w:t>
      </w:r>
    </w:p>
    <w:p w:rsidR="00966411" w:rsidRDefault="00966411" w:rsidP="00966411">
      <w:pPr>
        <w:ind w:firstLine="5811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постоянно.</w:t>
      </w:r>
    </w:p>
    <w:p w:rsidR="00530251" w:rsidRDefault="00530251" w:rsidP="0053025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Завершить полный переход на обновленные федеральные государственные образовательные стандарты в 2024/25 учебном году.</w:t>
      </w:r>
    </w:p>
    <w:p w:rsidR="00530251" w:rsidRDefault="00530251" w:rsidP="00530251">
      <w:pPr>
        <w:jc w:val="both"/>
      </w:pPr>
      <w:r>
        <w:rPr>
          <w:sz w:val="28"/>
          <w:szCs w:val="28"/>
        </w:rPr>
        <w:t>Срок исполнения: до 01 сентября 2024 года.</w:t>
      </w:r>
    </w:p>
    <w:p w:rsidR="00530251" w:rsidRDefault="00530251" w:rsidP="00530251">
      <w:pPr>
        <w:widowControl w:val="0"/>
        <w:ind w:firstLine="708"/>
        <w:jc w:val="both"/>
        <w:rPr>
          <w:sz w:val="28"/>
          <w:szCs w:val="28"/>
        </w:rPr>
      </w:pPr>
    </w:p>
    <w:p w:rsidR="00530251" w:rsidRDefault="00530251" w:rsidP="0053025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 Обеспечить введение в 2024/25 учебном году на уровнях начального общего и основного общего образования учебного предмета «Труд (Технология)», на уровняхосновного общего и среднего общего образования – учебного предмета «Основы безопасности и защиты Родины».</w:t>
      </w:r>
    </w:p>
    <w:p w:rsidR="00530251" w:rsidRDefault="00530251" w:rsidP="00530251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с 01 сентября 2024 года.</w:t>
      </w:r>
    </w:p>
    <w:p w:rsidR="00530251" w:rsidRDefault="00530251" w:rsidP="00530251">
      <w:pPr>
        <w:ind w:firstLine="708"/>
        <w:jc w:val="both"/>
        <w:rPr>
          <w:sz w:val="28"/>
          <w:szCs w:val="28"/>
        </w:rPr>
      </w:pPr>
    </w:p>
    <w:p w:rsidR="00530251" w:rsidRDefault="00530251" w:rsidP="00530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Использовать при осуществлении образовательного процесса по учебным предметам «Труд (Технология)» и «Основы безопасности и защиты Родины» имеющуюся на территории Ставропольского края инфраструктуру, созданную в том числе в рамках национального проекта «Образование».</w:t>
      </w:r>
    </w:p>
    <w:p w:rsidR="00CB6DA3" w:rsidRDefault="00CB6DA3" w:rsidP="00CB6DA3">
      <w:pPr>
        <w:ind w:firstLine="708"/>
        <w:jc w:val="right"/>
        <w:rPr>
          <w:sz w:val="28"/>
          <w:szCs w:val="28"/>
        </w:rPr>
      </w:pPr>
    </w:p>
    <w:p w:rsidR="00966411" w:rsidRPr="00CB6DA3" w:rsidRDefault="00530251" w:rsidP="00CB6DA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с 01 сентября 2024 года, далее – постоянно.</w:t>
      </w:r>
    </w:p>
    <w:p w:rsidR="00211ABC" w:rsidRDefault="00530251" w:rsidP="0096641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2560F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Информационно-методическому отделу</w:t>
      </w:r>
      <w:r w:rsidR="002560FA">
        <w:rPr>
          <w:b/>
          <w:sz w:val="28"/>
          <w:szCs w:val="28"/>
        </w:rPr>
        <w:t>:</w:t>
      </w:r>
    </w:p>
    <w:p w:rsidR="00211ABC" w:rsidRDefault="002560FA" w:rsidP="00966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организационно-методическое сопровождение педагогических работников общеобразовательных организаций </w:t>
      </w:r>
      <w:r w:rsidR="00530251" w:rsidRPr="00530251">
        <w:rPr>
          <w:sz w:val="28"/>
          <w:szCs w:val="28"/>
        </w:rPr>
        <w:t xml:space="preserve">Грачевского муниципального округа </w:t>
      </w:r>
      <w:r w:rsidRPr="00530251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в рамках региональной системы научно-методического сопровождения.</w:t>
      </w:r>
    </w:p>
    <w:p w:rsidR="00CB6DA3" w:rsidRDefault="00CB6DA3" w:rsidP="00966411">
      <w:pPr>
        <w:ind w:firstLine="3118"/>
        <w:jc w:val="both"/>
        <w:rPr>
          <w:sz w:val="28"/>
          <w:szCs w:val="28"/>
        </w:rPr>
      </w:pPr>
    </w:p>
    <w:p w:rsidR="00211ABC" w:rsidRDefault="002560FA" w:rsidP="00966411">
      <w:pPr>
        <w:ind w:firstLine="3118"/>
        <w:jc w:val="both"/>
      </w:pPr>
      <w:r>
        <w:rPr>
          <w:sz w:val="28"/>
          <w:szCs w:val="28"/>
        </w:rPr>
        <w:t>Срок исполнения: в течение 2024/25 учебного года</w:t>
      </w:r>
      <w:r w:rsidR="002A6A68">
        <w:rPr>
          <w:sz w:val="28"/>
          <w:szCs w:val="28"/>
        </w:rPr>
        <w:t>.</w:t>
      </w:r>
    </w:p>
    <w:p w:rsidR="00211ABC" w:rsidRDefault="00211ABC" w:rsidP="00966411">
      <w:pPr>
        <w:ind w:firstLine="709"/>
        <w:jc w:val="both"/>
        <w:rPr>
          <w:b/>
          <w:bCs/>
          <w:sz w:val="28"/>
          <w:szCs w:val="28"/>
        </w:rPr>
      </w:pPr>
    </w:p>
    <w:p w:rsidR="00211ABC" w:rsidRDefault="00211ABC" w:rsidP="00966411">
      <w:pPr>
        <w:widowControl w:val="0"/>
        <w:ind w:firstLine="708"/>
        <w:jc w:val="both"/>
        <w:rPr>
          <w:sz w:val="28"/>
          <w:szCs w:val="28"/>
        </w:rPr>
      </w:pPr>
    </w:p>
    <w:sectPr w:rsidR="00211ABC" w:rsidSect="00966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561" w:bottom="822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F6" w:rsidRDefault="00DB74F6">
      <w:r>
        <w:separator/>
      </w:r>
    </w:p>
  </w:endnote>
  <w:endnote w:type="continuationSeparator" w:id="0">
    <w:p w:rsidR="00DB74F6" w:rsidRDefault="00DB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mpora LGC Uni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791658">
    <w:pPr>
      <w:pStyle w:val="af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4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211ABC" w:rsidRDefault="00713EA0">
                          <w:pPr>
                            <w:pStyle w:val="afa"/>
                            <w:rPr>
                              <w:rStyle w:val="afb"/>
                            </w:rPr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 w:rsidR="002560FA"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 w:rsidR="002560FA">
                            <w:rPr>
                              <w:rStyle w:val="afb"/>
                            </w:rPr>
                            <w:t>0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id="Врезка3" o:spid="_x0000_s1027" style="position:absolute;margin-left:-50.05pt;margin-top:.05pt;width:1.15pt;height:1.1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" o:allowincell="f" filled="f" stroked="f" strokeweight="0">
              <v:textbox style="mso-fit-shape-to-text:t" inset="0,0,0,0">
                <w:txbxContent>
                  <w:p w:rsidR="00211ABC" w:rsidRDefault="00713EA0">
                    <w:pPr>
                      <w:pStyle w:val="afa"/>
                      <w:rPr>
                        <w:rStyle w:val="afb"/>
                      </w:rPr>
                    </w:pPr>
                    <w:r>
                      <w:rPr>
                        <w:rStyle w:val="afb"/>
                      </w:rPr>
                      <w:fldChar w:fldCharType="begin"/>
                    </w:r>
                    <w:r w:rsidR="002560FA"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 w:rsidR="002560FA">
                      <w:rPr>
                        <w:rStyle w:val="afb"/>
                      </w:rPr>
                      <w:t>0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211ABC">
    <w:pPr>
      <w:pStyle w:val="a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211AB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F6" w:rsidRDefault="00DB74F6">
      <w:r>
        <w:separator/>
      </w:r>
    </w:p>
  </w:footnote>
  <w:footnote w:type="continuationSeparator" w:id="0">
    <w:p w:rsidR="00DB74F6" w:rsidRDefault="00DB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BC" w:rsidRDefault="00791658">
    <w:pPr>
      <w:pStyle w:val="af8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211ABC" w:rsidRDefault="00713EA0">
                          <w:pPr>
                            <w:pStyle w:val="af8"/>
                            <w:rPr>
                              <w:rStyle w:val="afb"/>
                            </w:rPr>
                          </w:pPr>
                          <w:r>
                            <w:rPr>
                              <w:rStyle w:val="afb"/>
                            </w:rPr>
                            <w:fldChar w:fldCharType="begin"/>
                          </w:r>
                          <w:r w:rsidR="002560FA">
                            <w:rPr>
                              <w:rStyle w:val="afb"/>
                            </w:rPr>
                            <w:instrText xml:space="preserve"> PAGE </w:instrText>
                          </w:r>
                          <w:r>
                            <w:rPr>
                              <w:rStyle w:val="afb"/>
                            </w:rPr>
                            <w:fldChar w:fldCharType="separate"/>
                          </w:r>
                          <w:r w:rsidR="002560FA">
                            <w:rPr>
                              <w:rStyle w:val="afb"/>
                            </w:rPr>
                            <w:t>0</w:t>
                          </w:r>
                          <w:r>
                            <w:rPr>
                              <w:rStyle w:val="af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id="Врезка1" o:spid="_x0000_s1026" style="position:absolute;margin-left:-50.05pt;margin-top:.05pt;width:1.15pt;height:1.15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" o:allowincell="f" filled="f" stroked="f" strokeweight="0">
              <v:textbox style="mso-fit-shape-to-text:t" inset="0,0,0,0">
                <w:txbxContent>
                  <w:p w:rsidR="00211ABC" w:rsidRDefault="00713EA0">
                    <w:pPr>
                      <w:pStyle w:val="af8"/>
                      <w:rPr>
                        <w:rStyle w:val="afb"/>
                      </w:rPr>
                    </w:pPr>
                    <w:r>
                      <w:rPr>
                        <w:rStyle w:val="afb"/>
                      </w:rPr>
                      <w:fldChar w:fldCharType="begin"/>
                    </w:r>
                    <w:r w:rsidR="002560FA">
                      <w:rPr>
                        <w:rStyle w:val="afb"/>
                      </w:rPr>
                      <w:instrText xml:space="preserve"> PAGE </w:instrText>
                    </w:r>
                    <w:r>
                      <w:rPr>
                        <w:rStyle w:val="afb"/>
                      </w:rPr>
                      <w:fldChar w:fldCharType="separate"/>
                    </w:r>
                    <w:r w:rsidR="002560FA">
                      <w:rPr>
                        <w:rStyle w:val="afb"/>
                      </w:rPr>
                      <w:t>0</w:t>
                    </w:r>
                    <w:r>
                      <w:rPr>
                        <w:rStyle w:val="af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17" w:rsidRDefault="00713EA0">
    <w:pPr>
      <w:pStyle w:val="af8"/>
      <w:jc w:val="right"/>
    </w:pPr>
    <w:r>
      <w:fldChar w:fldCharType="begin"/>
    </w:r>
    <w:r w:rsidR="00432D17">
      <w:instrText>PAGE   \* MERGEFORMAT</w:instrText>
    </w:r>
    <w:r>
      <w:fldChar w:fldCharType="separate"/>
    </w:r>
    <w:r w:rsidR="001A1F94" w:rsidRPr="001A1F94">
      <w:rPr>
        <w:noProof/>
        <w:lang w:val="ru-RU"/>
      </w:rPr>
      <w:t>2</w:t>
    </w:r>
    <w:r>
      <w:fldChar w:fldCharType="end"/>
    </w:r>
  </w:p>
  <w:p w:rsidR="00211ABC" w:rsidRDefault="00211AB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11" w:rsidRDefault="00713EA0">
    <w:pPr>
      <w:pStyle w:val="af8"/>
      <w:jc w:val="right"/>
    </w:pPr>
    <w:r>
      <w:fldChar w:fldCharType="begin"/>
    </w:r>
    <w:r w:rsidR="00966411">
      <w:instrText>PAGE   \* MERGEFORMAT</w:instrText>
    </w:r>
    <w:r>
      <w:fldChar w:fldCharType="separate"/>
    </w:r>
    <w:r w:rsidR="001A1F94" w:rsidRPr="001A1F94">
      <w:rPr>
        <w:noProof/>
        <w:lang w:val="ru-RU"/>
      </w:rPr>
      <w:t>1</w:t>
    </w:r>
    <w:r>
      <w:fldChar w:fldCharType="end"/>
    </w:r>
  </w:p>
  <w:p w:rsidR="00211ABC" w:rsidRDefault="00211AB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1636"/>
    <w:multiLevelType w:val="multilevel"/>
    <w:tmpl w:val="8092FCC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D673538"/>
    <w:multiLevelType w:val="multilevel"/>
    <w:tmpl w:val="B31E3134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7E902711"/>
    <w:multiLevelType w:val="multilevel"/>
    <w:tmpl w:val="D9E85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BC"/>
    <w:rsid w:val="00046A53"/>
    <w:rsid w:val="00051B5F"/>
    <w:rsid w:val="00071F9C"/>
    <w:rsid w:val="00092147"/>
    <w:rsid w:val="000D3220"/>
    <w:rsid w:val="00154243"/>
    <w:rsid w:val="001A1F94"/>
    <w:rsid w:val="001F0CCB"/>
    <w:rsid w:val="00211ABC"/>
    <w:rsid w:val="002560FA"/>
    <w:rsid w:val="002A6A68"/>
    <w:rsid w:val="002F615E"/>
    <w:rsid w:val="003051CD"/>
    <w:rsid w:val="003D7756"/>
    <w:rsid w:val="0042622A"/>
    <w:rsid w:val="00432D17"/>
    <w:rsid w:val="00472DB3"/>
    <w:rsid w:val="00513BD2"/>
    <w:rsid w:val="00514F71"/>
    <w:rsid w:val="00530251"/>
    <w:rsid w:val="00573B97"/>
    <w:rsid w:val="00592CB2"/>
    <w:rsid w:val="005D120A"/>
    <w:rsid w:val="0065183A"/>
    <w:rsid w:val="00670FAE"/>
    <w:rsid w:val="0067768F"/>
    <w:rsid w:val="00680391"/>
    <w:rsid w:val="00713EA0"/>
    <w:rsid w:val="00791658"/>
    <w:rsid w:val="007F218F"/>
    <w:rsid w:val="007F31CF"/>
    <w:rsid w:val="00850CA9"/>
    <w:rsid w:val="008712FF"/>
    <w:rsid w:val="00895589"/>
    <w:rsid w:val="008B5208"/>
    <w:rsid w:val="008C157D"/>
    <w:rsid w:val="009346F7"/>
    <w:rsid w:val="00966411"/>
    <w:rsid w:val="009D1DF9"/>
    <w:rsid w:val="009F2565"/>
    <w:rsid w:val="00AB6EE0"/>
    <w:rsid w:val="00B31B0E"/>
    <w:rsid w:val="00B44FCE"/>
    <w:rsid w:val="00BA0957"/>
    <w:rsid w:val="00C86825"/>
    <w:rsid w:val="00CB6DA3"/>
    <w:rsid w:val="00D974DA"/>
    <w:rsid w:val="00DB74F6"/>
    <w:rsid w:val="00E16F9D"/>
    <w:rsid w:val="00E40541"/>
    <w:rsid w:val="00E44EDF"/>
    <w:rsid w:val="00F569A3"/>
    <w:rsid w:val="00FD3154"/>
    <w:rsid w:val="00FD75A3"/>
    <w:rsid w:val="00FE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1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3EA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713E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E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13E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13EA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13E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13E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13E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13E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713E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13EA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713E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13E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13E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13E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13E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713E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713EA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713EA0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713EA0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713EA0"/>
    <w:rPr>
      <w:i/>
    </w:rPr>
  </w:style>
  <w:style w:type="character" w:customStyle="1" w:styleId="a7">
    <w:name w:val="Выделенная цитата Знак"/>
    <w:link w:val="a8"/>
    <w:uiPriority w:val="30"/>
    <w:qFormat/>
    <w:rsid w:val="00713EA0"/>
    <w:rPr>
      <w:i/>
    </w:rPr>
  </w:style>
  <w:style w:type="character" w:customStyle="1" w:styleId="HeaderChar">
    <w:name w:val="Header Char"/>
    <w:uiPriority w:val="99"/>
    <w:qFormat/>
    <w:rsid w:val="00713EA0"/>
  </w:style>
  <w:style w:type="character" w:customStyle="1" w:styleId="FooterChar">
    <w:name w:val="Footer Char"/>
    <w:uiPriority w:val="99"/>
    <w:qFormat/>
    <w:rsid w:val="00713EA0"/>
  </w:style>
  <w:style w:type="character" w:customStyle="1" w:styleId="CaptionChar">
    <w:name w:val="Caption Char"/>
    <w:uiPriority w:val="99"/>
    <w:qFormat/>
    <w:rsid w:val="00713EA0"/>
  </w:style>
  <w:style w:type="character" w:styleId="a9">
    <w:name w:val="Hyperlink"/>
    <w:rsid w:val="00713EA0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sid w:val="00713EA0"/>
    <w:rPr>
      <w:sz w:val="18"/>
    </w:rPr>
  </w:style>
  <w:style w:type="character" w:customStyle="1" w:styleId="ac">
    <w:name w:val="Символ сноски"/>
    <w:uiPriority w:val="99"/>
    <w:unhideWhenUsed/>
    <w:qFormat/>
    <w:rsid w:val="00713EA0"/>
    <w:rPr>
      <w:vertAlign w:val="superscript"/>
    </w:rPr>
  </w:style>
  <w:style w:type="character" w:styleId="ad">
    <w:name w:val="footnote reference"/>
    <w:rsid w:val="00713EA0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sid w:val="00713EA0"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713EA0"/>
    <w:rPr>
      <w:vertAlign w:val="superscript"/>
    </w:rPr>
  </w:style>
  <w:style w:type="character" w:styleId="af1">
    <w:name w:val="endnote reference"/>
    <w:rsid w:val="00713EA0"/>
    <w:rPr>
      <w:vertAlign w:val="superscript"/>
    </w:rPr>
  </w:style>
  <w:style w:type="character" w:customStyle="1" w:styleId="11">
    <w:name w:val="Основной шрифт абзаца;Знак Знак1 Знак Знак1"/>
    <w:link w:val="111"/>
    <w:semiHidden/>
    <w:qFormat/>
    <w:rsid w:val="00713EA0"/>
  </w:style>
  <w:style w:type="character" w:customStyle="1" w:styleId="apple-converted-space">
    <w:name w:val="apple-converted-space"/>
    <w:basedOn w:val="11"/>
    <w:qFormat/>
    <w:rsid w:val="00713EA0"/>
  </w:style>
  <w:style w:type="character" w:customStyle="1" w:styleId="af2">
    <w:name w:val="Основной текст Знак"/>
    <w:link w:val="af3"/>
    <w:qFormat/>
    <w:rsid w:val="00713EA0"/>
    <w:rPr>
      <w:lang w:val="ru-RU" w:eastAsia="ar-SA" w:bidi="ar-SA"/>
    </w:rPr>
  </w:style>
  <w:style w:type="character" w:customStyle="1" w:styleId="23">
    <w:name w:val="Знак Знак2"/>
    <w:qFormat/>
    <w:rsid w:val="00713EA0"/>
    <w:rPr>
      <w:lang w:val="ru-RU" w:eastAsia="ar-SA" w:bidi="ar-SA"/>
    </w:rPr>
  </w:style>
  <w:style w:type="character" w:customStyle="1" w:styleId="af4">
    <w:name w:val="Текст выноски Знак"/>
    <w:link w:val="af5"/>
    <w:qFormat/>
    <w:rsid w:val="00713EA0"/>
    <w:rPr>
      <w:rFonts w:ascii="Segoe UI" w:hAnsi="Segoe UI" w:cs="Segoe UI"/>
      <w:sz w:val="18"/>
      <w:szCs w:val="18"/>
    </w:rPr>
  </w:style>
  <w:style w:type="character" w:customStyle="1" w:styleId="af6">
    <w:name w:val="Основной текст_"/>
    <w:link w:val="12"/>
    <w:qFormat/>
    <w:rsid w:val="00713EA0"/>
    <w:rPr>
      <w:shd w:val="clear" w:color="auto" w:fill="FFFFFF"/>
    </w:rPr>
  </w:style>
  <w:style w:type="character" w:customStyle="1" w:styleId="af7">
    <w:name w:val="Верхний колонтитул Знак"/>
    <w:link w:val="af8"/>
    <w:uiPriority w:val="99"/>
    <w:qFormat/>
    <w:rsid w:val="00713EA0"/>
    <w:rPr>
      <w:sz w:val="24"/>
      <w:szCs w:val="24"/>
    </w:rPr>
  </w:style>
  <w:style w:type="character" w:customStyle="1" w:styleId="af9">
    <w:name w:val="Нижний колонтитул Знак"/>
    <w:link w:val="afa"/>
    <w:qFormat/>
    <w:rsid w:val="00713EA0"/>
    <w:rPr>
      <w:sz w:val="24"/>
      <w:szCs w:val="24"/>
    </w:rPr>
  </w:style>
  <w:style w:type="character" w:styleId="afb">
    <w:name w:val="page number"/>
    <w:basedOn w:val="11"/>
    <w:qFormat/>
    <w:rsid w:val="00713EA0"/>
  </w:style>
  <w:style w:type="character" w:styleId="afc">
    <w:name w:val="Strong"/>
    <w:qFormat/>
    <w:rsid w:val="00713EA0"/>
    <w:rPr>
      <w:b/>
      <w:bCs/>
    </w:rPr>
  </w:style>
  <w:style w:type="character" w:customStyle="1" w:styleId="c0">
    <w:name w:val="c0"/>
    <w:qFormat/>
    <w:rsid w:val="00713EA0"/>
    <w:rPr>
      <w:rFonts w:cs="Times New Roman"/>
    </w:rPr>
  </w:style>
  <w:style w:type="character" w:customStyle="1" w:styleId="24">
    <w:name w:val="Основной текст2"/>
    <w:qFormat/>
    <w:rsid w:val="00713EA0"/>
    <w:rPr>
      <w:rFonts w:ascii="Times New Roman" w:eastAsia="Times New Roman" w:hAnsi="Times New Roman" w:cs="Times New Roman"/>
      <w:color w:val="000000"/>
      <w:spacing w:val="-2"/>
      <w:sz w:val="24"/>
      <w:szCs w:val="24"/>
      <w:u w:val="none"/>
      <w:lang w:val="ru-RU" w:eastAsia="ru-RU" w:bidi="ru-RU"/>
    </w:rPr>
  </w:style>
  <w:style w:type="character" w:customStyle="1" w:styleId="25">
    <w:name w:val="Заголовок 2 Знак"/>
    <w:semiHidden/>
    <w:qFormat/>
    <w:rsid w:val="00713E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an-90-c">
    <w:name w:val="span-90-c"/>
    <w:qFormat/>
    <w:rsid w:val="00713EA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next w:val="af3"/>
    <w:link w:val="a3"/>
    <w:uiPriority w:val="10"/>
    <w:qFormat/>
    <w:rsid w:val="00713EA0"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link w:val="af2"/>
    <w:rsid w:val="00713EA0"/>
    <w:pPr>
      <w:spacing w:after="120"/>
    </w:pPr>
    <w:rPr>
      <w:sz w:val="20"/>
      <w:szCs w:val="20"/>
      <w:lang w:eastAsia="ar-SA"/>
    </w:rPr>
  </w:style>
  <w:style w:type="paragraph" w:styleId="afd">
    <w:name w:val="List"/>
    <w:basedOn w:val="af3"/>
    <w:rsid w:val="00713EA0"/>
    <w:rPr>
      <w:rFonts w:cs="Lohit Devanagari"/>
    </w:rPr>
  </w:style>
  <w:style w:type="paragraph" w:styleId="afe">
    <w:name w:val="caption"/>
    <w:basedOn w:val="a"/>
    <w:qFormat/>
    <w:rsid w:val="00713EA0"/>
    <w:pPr>
      <w:suppressLineNumbers/>
      <w:spacing w:before="120" w:after="120"/>
    </w:pPr>
    <w:rPr>
      <w:rFonts w:cs="Lohit Devanagari"/>
      <w:i/>
      <w:iCs/>
    </w:rPr>
  </w:style>
  <w:style w:type="paragraph" w:styleId="aff">
    <w:name w:val="index heading"/>
    <w:basedOn w:val="a4"/>
    <w:rsid w:val="00713EA0"/>
  </w:style>
  <w:style w:type="paragraph" w:styleId="aff0">
    <w:name w:val="List Paragraph"/>
    <w:basedOn w:val="a"/>
    <w:uiPriority w:val="34"/>
    <w:qFormat/>
    <w:rsid w:val="00713E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713EA0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713EA0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713E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  <w:rsid w:val="00713EA0"/>
  </w:style>
  <w:style w:type="paragraph" w:styleId="af8">
    <w:name w:val="header"/>
    <w:basedOn w:val="a"/>
    <w:link w:val="af7"/>
    <w:uiPriority w:val="99"/>
    <w:rsid w:val="00713EA0"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footer"/>
    <w:basedOn w:val="a"/>
    <w:link w:val="af9"/>
    <w:rsid w:val="00713EA0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3EA0"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rsid w:val="00713EA0"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sid w:val="00713EA0"/>
    <w:rPr>
      <w:sz w:val="20"/>
    </w:rPr>
  </w:style>
  <w:style w:type="paragraph" w:styleId="13">
    <w:name w:val="toc 1"/>
    <w:basedOn w:val="a"/>
    <w:next w:val="a"/>
    <w:uiPriority w:val="39"/>
    <w:unhideWhenUsed/>
    <w:rsid w:val="00713EA0"/>
    <w:pPr>
      <w:spacing w:after="57"/>
    </w:pPr>
  </w:style>
  <w:style w:type="paragraph" w:styleId="26">
    <w:name w:val="toc 2"/>
    <w:basedOn w:val="a"/>
    <w:next w:val="a"/>
    <w:uiPriority w:val="39"/>
    <w:unhideWhenUsed/>
    <w:rsid w:val="00713EA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13EA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13EA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13EA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13EA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13EA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13EA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13EA0"/>
    <w:pPr>
      <w:spacing w:after="57"/>
      <w:ind w:left="2268"/>
    </w:pPr>
  </w:style>
  <w:style w:type="paragraph" w:styleId="aff2">
    <w:name w:val="TOC Heading"/>
    <w:uiPriority w:val="39"/>
    <w:unhideWhenUsed/>
    <w:qFormat/>
    <w:rsid w:val="00713EA0"/>
    <w:pPr>
      <w:suppressAutoHyphens/>
    </w:pPr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713EA0"/>
  </w:style>
  <w:style w:type="paragraph" w:customStyle="1" w:styleId="14">
    <w:name w:val="Знак Знак1"/>
    <w:basedOn w:val="a"/>
    <w:qFormat/>
    <w:rsid w:val="00713EA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basedOn w:val="a"/>
    <w:qFormat/>
    <w:rsid w:val="00713EA0"/>
    <w:pPr>
      <w:spacing w:beforeAutospacing="1" w:afterAutospacing="1"/>
    </w:pPr>
  </w:style>
  <w:style w:type="paragraph" w:customStyle="1" w:styleId="15">
    <w:name w:val="Знак Знак1 Знак Знак"/>
    <w:basedOn w:val="a"/>
    <w:qFormat/>
    <w:rsid w:val="00713EA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713EA0"/>
    <w:pPr>
      <w:suppressAutoHyphens/>
    </w:pPr>
    <w:rPr>
      <w:sz w:val="28"/>
      <w:szCs w:val="28"/>
    </w:rPr>
  </w:style>
  <w:style w:type="paragraph" w:customStyle="1" w:styleId="16">
    <w:name w:val="Знак1"/>
    <w:basedOn w:val="a"/>
    <w:qFormat/>
    <w:rsid w:val="00713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4"/>
    <w:qFormat/>
    <w:rsid w:val="00713EA0"/>
    <w:rPr>
      <w:rFonts w:ascii="Segoe UI" w:hAnsi="Segoe UI"/>
      <w:sz w:val="18"/>
      <w:szCs w:val="18"/>
      <w:lang w:val="en-US" w:eastAsia="en-US"/>
    </w:rPr>
  </w:style>
  <w:style w:type="paragraph" w:customStyle="1" w:styleId="12">
    <w:name w:val="Основной текст1"/>
    <w:basedOn w:val="a"/>
    <w:link w:val="af6"/>
    <w:qFormat/>
    <w:rsid w:val="00713EA0"/>
    <w:pPr>
      <w:widowControl w:val="0"/>
      <w:shd w:val="clear" w:color="auto" w:fill="FFFFFF"/>
      <w:spacing w:before="240" w:line="274" w:lineRule="exact"/>
      <w:jc w:val="center"/>
    </w:pPr>
    <w:rPr>
      <w:sz w:val="20"/>
      <w:szCs w:val="20"/>
      <w:shd w:val="clear" w:color="auto" w:fill="FFFFFF"/>
      <w:lang w:val="en-US" w:eastAsia="en-US"/>
    </w:rPr>
  </w:style>
  <w:style w:type="paragraph" w:styleId="aff5">
    <w:name w:val="No Spacing"/>
    <w:qFormat/>
    <w:rsid w:val="00713EA0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qFormat/>
    <w:rsid w:val="00713EA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rsid w:val="00713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"/>
    <w:basedOn w:val="a"/>
    <w:qFormat/>
    <w:rsid w:val="00713EA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qFormat/>
    <w:rsid w:val="00713EA0"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qFormat/>
    <w:rsid w:val="00713EA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11"/>
    <w:uiPriority w:val="99"/>
    <w:qFormat/>
    <w:rsid w:val="00713E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 (веб)1"/>
    <w:qFormat/>
    <w:rsid w:val="00713EA0"/>
    <w:pPr>
      <w:suppressAutoHyphens/>
      <w:spacing w:beforeAutospacing="1" w:afterAutospacing="1"/>
    </w:pPr>
    <w:rPr>
      <w:rFonts w:eastAsia="Calibri"/>
      <w:sz w:val="24"/>
      <w:szCs w:val="24"/>
    </w:rPr>
  </w:style>
  <w:style w:type="paragraph" w:customStyle="1" w:styleId="aff9">
    <w:name w:val="Содержимое врезки"/>
    <w:basedOn w:val="a"/>
    <w:qFormat/>
    <w:rsid w:val="00713EA0"/>
  </w:style>
  <w:style w:type="paragraph" w:customStyle="1" w:styleId="Standard">
    <w:name w:val="Standard"/>
    <w:qFormat/>
    <w:rsid w:val="00713EA0"/>
    <w:pPr>
      <w:suppressAutoHyphens/>
      <w:textAlignment w:val="baseline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table" w:styleId="affa">
    <w:name w:val="Table Grid"/>
    <w:basedOn w:val="a1"/>
    <w:rsid w:val="00713E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13EA0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713EA0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link w:val="2"/>
    <w:uiPriority w:val="59"/>
    <w:rsid w:val="00713EA0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1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3EA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semiHidden/>
    <w:unhideWhenUsed/>
    <w:qFormat/>
    <w:rsid w:val="00713E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3E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13E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13EA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13E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13E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13E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13E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713E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13EA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713E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713E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713E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713E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713E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713E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713EA0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713EA0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713EA0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713EA0"/>
    <w:rPr>
      <w:i/>
    </w:rPr>
  </w:style>
  <w:style w:type="character" w:customStyle="1" w:styleId="a7">
    <w:name w:val="Выделенная цитата Знак"/>
    <w:link w:val="a8"/>
    <w:uiPriority w:val="30"/>
    <w:qFormat/>
    <w:rsid w:val="00713EA0"/>
    <w:rPr>
      <w:i/>
    </w:rPr>
  </w:style>
  <w:style w:type="character" w:customStyle="1" w:styleId="HeaderChar">
    <w:name w:val="Header Char"/>
    <w:uiPriority w:val="99"/>
    <w:qFormat/>
    <w:rsid w:val="00713EA0"/>
  </w:style>
  <w:style w:type="character" w:customStyle="1" w:styleId="FooterChar">
    <w:name w:val="Footer Char"/>
    <w:uiPriority w:val="99"/>
    <w:qFormat/>
    <w:rsid w:val="00713EA0"/>
  </w:style>
  <w:style w:type="character" w:customStyle="1" w:styleId="CaptionChar">
    <w:name w:val="Caption Char"/>
    <w:uiPriority w:val="99"/>
    <w:qFormat/>
    <w:rsid w:val="00713EA0"/>
  </w:style>
  <w:style w:type="character" w:styleId="a9">
    <w:name w:val="Hyperlink"/>
    <w:rsid w:val="00713EA0"/>
    <w:rPr>
      <w:color w:val="0000FF"/>
      <w:u w:val="single"/>
    </w:rPr>
  </w:style>
  <w:style w:type="character" w:customStyle="1" w:styleId="aa">
    <w:name w:val="Текст сноски Знак"/>
    <w:link w:val="ab"/>
    <w:uiPriority w:val="99"/>
    <w:qFormat/>
    <w:rsid w:val="00713EA0"/>
    <w:rPr>
      <w:sz w:val="18"/>
    </w:rPr>
  </w:style>
  <w:style w:type="character" w:customStyle="1" w:styleId="ac">
    <w:name w:val="Символ сноски"/>
    <w:uiPriority w:val="99"/>
    <w:unhideWhenUsed/>
    <w:qFormat/>
    <w:rsid w:val="00713EA0"/>
    <w:rPr>
      <w:vertAlign w:val="superscript"/>
    </w:rPr>
  </w:style>
  <w:style w:type="character" w:styleId="ad">
    <w:name w:val="footnote reference"/>
    <w:rsid w:val="00713EA0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sid w:val="00713EA0"/>
    <w:rPr>
      <w:sz w:val="20"/>
    </w:rPr>
  </w:style>
  <w:style w:type="character" w:customStyle="1" w:styleId="af0">
    <w:name w:val="Символ концевой сноски"/>
    <w:uiPriority w:val="99"/>
    <w:semiHidden/>
    <w:unhideWhenUsed/>
    <w:qFormat/>
    <w:rsid w:val="00713EA0"/>
    <w:rPr>
      <w:vertAlign w:val="superscript"/>
    </w:rPr>
  </w:style>
  <w:style w:type="character" w:styleId="af1">
    <w:name w:val="endnote reference"/>
    <w:rsid w:val="00713EA0"/>
    <w:rPr>
      <w:vertAlign w:val="superscript"/>
    </w:rPr>
  </w:style>
  <w:style w:type="character" w:customStyle="1" w:styleId="11">
    <w:name w:val="Основной шрифт абзаца;Знак Знак1 Знак Знак1"/>
    <w:link w:val="111"/>
    <w:semiHidden/>
    <w:qFormat/>
    <w:rsid w:val="00713EA0"/>
  </w:style>
  <w:style w:type="character" w:customStyle="1" w:styleId="apple-converted-space">
    <w:name w:val="apple-converted-space"/>
    <w:basedOn w:val="11"/>
    <w:qFormat/>
    <w:rsid w:val="00713EA0"/>
  </w:style>
  <w:style w:type="character" w:customStyle="1" w:styleId="af2">
    <w:name w:val="Основной текст Знак"/>
    <w:link w:val="af3"/>
    <w:qFormat/>
    <w:rsid w:val="00713EA0"/>
    <w:rPr>
      <w:lang w:val="ru-RU" w:eastAsia="ar-SA" w:bidi="ar-SA"/>
    </w:rPr>
  </w:style>
  <w:style w:type="character" w:customStyle="1" w:styleId="23">
    <w:name w:val="Знак Знак2"/>
    <w:qFormat/>
    <w:rsid w:val="00713EA0"/>
    <w:rPr>
      <w:lang w:val="ru-RU" w:eastAsia="ar-SA" w:bidi="ar-SA"/>
    </w:rPr>
  </w:style>
  <w:style w:type="character" w:customStyle="1" w:styleId="af4">
    <w:name w:val="Текст выноски Знак"/>
    <w:link w:val="af5"/>
    <w:qFormat/>
    <w:rsid w:val="00713EA0"/>
    <w:rPr>
      <w:rFonts w:ascii="Segoe UI" w:hAnsi="Segoe UI" w:cs="Segoe UI"/>
      <w:sz w:val="18"/>
      <w:szCs w:val="18"/>
    </w:rPr>
  </w:style>
  <w:style w:type="character" w:customStyle="1" w:styleId="af6">
    <w:name w:val="Основной текст_"/>
    <w:link w:val="12"/>
    <w:qFormat/>
    <w:rsid w:val="00713EA0"/>
    <w:rPr>
      <w:shd w:val="clear" w:color="auto" w:fill="FFFFFF"/>
    </w:rPr>
  </w:style>
  <w:style w:type="character" w:customStyle="1" w:styleId="af7">
    <w:name w:val="Верхний колонтитул Знак"/>
    <w:link w:val="af8"/>
    <w:uiPriority w:val="99"/>
    <w:qFormat/>
    <w:rsid w:val="00713EA0"/>
    <w:rPr>
      <w:sz w:val="24"/>
      <w:szCs w:val="24"/>
    </w:rPr>
  </w:style>
  <w:style w:type="character" w:customStyle="1" w:styleId="af9">
    <w:name w:val="Нижний колонтитул Знак"/>
    <w:link w:val="afa"/>
    <w:qFormat/>
    <w:rsid w:val="00713EA0"/>
    <w:rPr>
      <w:sz w:val="24"/>
      <w:szCs w:val="24"/>
    </w:rPr>
  </w:style>
  <w:style w:type="character" w:styleId="afb">
    <w:name w:val="page number"/>
    <w:basedOn w:val="11"/>
    <w:qFormat/>
    <w:rsid w:val="00713EA0"/>
  </w:style>
  <w:style w:type="character" w:styleId="afc">
    <w:name w:val="Strong"/>
    <w:qFormat/>
    <w:rsid w:val="00713EA0"/>
    <w:rPr>
      <w:b/>
      <w:bCs/>
    </w:rPr>
  </w:style>
  <w:style w:type="character" w:customStyle="1" w:styleId="c0">
    <w:name w:val="c0"/>
    <w:qFormat/>
    <w:rsid w:val="00713EA0"/>
    <w:rPr>
      <w:rFonts w:cs="Times New Roman"/>
    </w:rPr>
  </w:style>
  <w:style w:type="character" w:customStyle="1" w:styleId="24">
    <w:name w:val="Основной текст2"/>
    <w:qFormat/>
    <w:rsid w:val="00713EA0"/>
    <w:rPr>
      <w:rFonts w:ascii="Times New Roman" w:eastAsia="Times New Roman" w:hAnsi="Times New Roman" w:cs="Times New Roman"/>
      <w:color w:val="000000"/>
      <w:spacing w:val="-2"/>
      <w:sz w:val="24"/>
      <w:szCs w:val="24"/>
      <w:u w:val="none"/>
      <w:lang w:val="ru-RU" w:eastAsia="ru-RU" w:bidi="ru-RU"/>
    </w:rPr>
  </w:style>
  <w:style w:type="character" w:customStyle="1" w:styleId="25">
    <w:name w:val="Заголовок 2 Знак"/>
    <w:semiHidden/>
    <w:qFormat/>
    <w:rsid w:val="00713E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pan-90-c">
    <w:name w:val="span-90-c"/>
    <w:qFormat/>
    <w:rsid w:val="00713EA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Title"/>
    <w:basedOn w:val="a"/>
    <w:next w:val="af3"/>
    <w:link w:val="a3"/>
    <w:uiPriority w:val="10"/>
    <w:qFormat/>
    <w:rsid w:val="00713EA0"/>
    <w:pPr>
      <w:spacing w:before="300" w:after="200"/>
      <w:contextualSpacing/>
    </w:pPr>
    <w:rPr>
      <w:sz w:val="48"/>
      <w:szCs w:val="48"/>
    </w:rPr>
  </w:style>
  <w:style w:type="paragraph" w:styleId="af3">
    <w:name w:val="Body Text"/>
    <w:basedOn w:val="a"/>
    <w:link w:val="af2"/>
    <w:rsid w:val="00713EA0"/>
    <w:pPr>
      <w:spacing w:after="120"/>
    </w:pPr>
    <w:rPr>
      <w:sz w:val="20"/>
      <w:szCs w:val="20"/>
      <w:lang w:eastAsia="ar-SA"/>
    </w:rPr>
  </w:style>
  <w:style w:type="paragraph" w:styleId="afd">
    <w:name w:val="List"/>
    <w:basedOn w:val="af3"/>
    <w:rsid w:val="00713EA0"/>
    <w:rPr>
      <w:rFonts w:cs="Lohit Devanagari"/>
    </w:rPr>
  </w:style>
  <w:style w:type="paragraph" w:styleId="afe">
    <w:name w:val="caption"/>
    <w:basedOn w:val="a"/>
    <w:qFormat/>
    <w:rsid w:val="00713EA0"/>
    <w:pPr>
      <w:suppressLineNumbers/>
      <w:spacing w:before="120" w:after="120"/>
    </w:pPr>
    <w:rPr>
      <w:rFonts w:cs="Lohit Devanagari"/>
      <w:i/>
      <w:iCs/>
    </w:rPr>
  </w:style>
  <w:style w:type="paragraph" w:styleId="aff">
    <w:name w:val="index heading"/>
    <w:basedOn w:val="a4"/>
    <w:rsid w:val="00713EA0"/>
  </w:style>
  <w:style w:type="paragraph" w:styleId="aff0">
    <w:name w:val="List Paragraph"/>
    <w:basedOn w:val="a"/>
    <w:uiPriority w:val="34"/>
    <w:qFormat/>
    <w:rsid w:val="00713E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713EA0"/>
    <w:pPr>
      <w:spacing w:before="200" w:after="200"/>
    </w:pPr>
  </w:style>
  <w:style w:type="paragraph" w:styleId="22">
    <w:name w:val="Quote"/>
    <w:basedOn w:val="a"/>
    <w:next w:val="a"/>
    <w:link w:val="20"/>
    <w:uiPriority w:val="29"/>
    <w:qFormat/>
    <w:rsid w:val="00713EA0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713E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1">
    <w:name w:val="Колонтитул"/>
    <w:basedOn w:val="a"/>
    <w:qFormat/>
    <w:rsid w:val="00713EA0"/>
  </w:style>
  <w:style w:type="paragraph" w:styleId="af8">
    <w:name w:val="header"/>
    <w:basedOn w:val="a"/>
    <w:link w:val="af7"/>
    <w:uiPriority w:val="99"/>
    <w:rsid w:val="00713EA0"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footer"/>
    <w:basedOn w:val="a"/>
    <w:link w:val="af9"/>
    <w:rsid w:val="00713EA0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3EA0"/>
    <w:pPr>
      <w:spacing w:line="276" w:lineRule="auto"/>
    </w:pPr>
    <w:rPr>
      <w:b/>
      <w:bCs/>
      <w:color w:val="4F81BD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rsid w:val="00713EA0"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sid w:val="00713EA0"/>
    <w:rPr>
      <w:sz w:val="20"/>
    </w:rPr>
  </w:style>
  <w:style w:type="paragraph" w:styleId="13">
    <w:name w:val="toc 1"/>
    <w:basedOn w:val="a"/>
    <w:next w:val="a"/>
    <w:uiPriority w:val="39"/>
    <w:unhideWhenUsed/>
    <w:rsid w:val="00713EA0"/>
    <w:pPr>
      <w:spacing w:after="57"/>
    </w:pPr>
  </w:style>
  <w:style w:type="paragraph" w:styleId="26">
    <w:name w:val="toc 2"/>
    <w:basedOn w:val="a"/>
    <w:next w:val="a"/>
    <w:uiPriority w:val="39"/>
    <w:unhideWhenUsed/>
    <w:rsid w:val="00713EA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13EA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13EA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13EA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13EA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13EA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13EA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13EA0"/>
    <w:pPr>
      <w:spacing w:after="57"/>
      <w:ind w:left="2268"/>
    </w:pPr>
  </w:style>
  <w:style w:type="paragraph" w:styleId="aff2">
    <w:name w:val="TOC Heading"/>
    <w:uiPriority w:val="39"/>
    <w:unhideWhenUsed/>
    <w:qFormat/>
    <w:rsid w:val="00713EA0"/>
    <w:pPr>
      <w:suppressAutoHyphens/>
    </w:pPr>
    <w:rPr>
      <w:lang w:eastAsia="zh-CN"/>
    </w:rPr>
  </w:style>
  <w:style w:type="paragraph" w:styleId="aff3">
    <w:name w:val="table of figures"/>
    <w:basedOn w:val="a"/>
    <w:next w:val="a"/>
    <w:uiPriority w:val="99"/>
    <w:unhideWhenUsed/>
    <w:rsid w:val="00713EA0"/>
  </w:style>
  <w:style w:type="paragraph" w:customStyle="1" w:styleId="14">
    <w:name w:val="Знак Знак1"/>
    <w:basedOn w:val="a"/>
    <w:qFormat/>
    <w:rsid w:val="00713EA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basedOn w:val="a"/>
    <w:qFormat/>
    <w:rsid w:val="00713EA0"/>
    <w:pPr>
      <w:spacing w:beforeAutospacing="1" w:afterAutospacing="1"/>
    </w:pPr>
  </w:style>
  <w:style w:type="paragraph" w:customStyle="1" w:styleId="15">
    <w:name w:val="Знак Знак1 Знак Знак"/>
    <w:basedOn w:val="a"/>
    <w:qFormat/>
    <w:rsid w:val="00713EA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713EA0"/>
    <w:pPr>
      <w:suppressAutoHyphens/>
    </w:pPr>
    <w:rPr>
      <w:sz w:val="28"/>
      <w:szCs w:val="28"/>
    </w:rPr>
  </w:style>
  <w:style w:type="paragraph" w:customStyle="1" w:styleId="16">
    <w:name w:val="Знак1"/>
    <w:basedOn w:val="a"/>
    <w:qFormat/>
    <w:rsid w:val="00713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4"/>
    <w:qFormat/>
    <w:rsid w:val="00713EA0"/>
    <w:rPr>
      <w:rFonts w:ascii="Segoe UI" w:hAnsi="Segoe UI"/>
      <w:sz w:val="18"/>
      <w:szCs w:val="18"/>
      <w:lang w:val="en-US" w:eastAsia="en-US"/>
    </w:rPr>
  </w:style>
  <w:style w:type="paragraph" w:customStyle="1" w:styleId="12">
    <w:name w:val="Основной текст1"/>
    <w:basedOn w:val="a"/>
    <w:link w:val="af6"/>
    <w:qFormat/>
    <w:rsid w:val="00713EA0"/>
    <w:pPr>
      <w:widowControl w:val="0"/>
      <w:shd w:val="clear" w:color="auto" w:fill="FFFFFF"/>
      <w:spacing w:before="240" w:line="274" w:lineRule="exact"/>
      <w:jc w:val="center"/>
    </w:pPr>
    <w:rPr>
      <w:sz w:val="20"/>
      <w:szCs w:val="20"/>
      <w:shd w:val="clear" w:color="auto" w:fill="FFFFFF"/>
      <w:lang w:val="en-US" w:eastAsia="en-US"/>
    </w:rPr>
  </w:style>
  <w:style w:type="paragraph" w:styleId="aff5">
    <w:name w:val="No Spacing"/>
    <w:qFormat/>
    <w:rsid w:val="00713EA0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 Знак1 Знак"/>
    <w:basedOn w:val="a"/>
    <w:qFormat/>
    <w:rsid w:val="00713EA0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6">
    <w:name w:val="Знак Знак Знак Знак"/>
    <w:basedOn w:val="a"/>
    <w:qFormat/>
    <w:rsid w:val="00713E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"/>
    <w:basedOn w:val="a"/>
    <w:qFormat/>
    <w:rsid w:val="00713EA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"/>
    <w:basedOn w:val="a"/>
    <w:qFormat/>
    <w:rsid w:val="00713EA0"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qFormat/>
    <w:rsid w:val="00713EA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 Знак Знак Знак Знак Знак1 Знак Знак Знак1 Знак"/>
    <w:basedOn w:val="a"/>
    <w:link w:val="11"/>
    <w:uiPriority w:val="99"/>
    <w:qFormat/>
    <w:rsid w:val="00713E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Обычный (веб)1"/>
    <w:qFormat/>
    <w:rsid w:val="00713EA0"/>
    <w:pPr>
      <w:suppressAutoHyphens/>
      <w:spacing w:beforeAutospacing="1" w:afterAutospacing="1"/>
    </w:pPr>
    <w:rPr>
      <w:rFonts w:eastAsia="Calibri"/>
      <w:sz w:val="24"/>
      <w:szCs w:val="24"/>
    </w:rPr>
  </w:style>
  <w:style w:type="paragraph" w:customStyle="1" w:styleId="aff9">
    <w:name w:val="Содержимое врезки"/>
    <w:basedOn w:val="a"/>
    <w:qFormat/>
    <w:rsid w:val="00713EA0"/>
  </w:style>
  <w:style w:type="paragraph" w:customStyle="1" w:styleId="Standard">
    <w:name w:val="Standard"/>
    <w:qFormat/>
    <w:rsid w:val="00713EA0"/>
    <w:pPr>
      <w:suppressAutoHyphens/>
      <w:textAlignment w:val="baseline"/>
    </w:pPr>
    <w:rPr>
      <w:rFonts w:ascii="Tempora LGC Uni" w:eastAsia="Tahoma" w:hAnsi="Tempora LGC Uni" w:cs="Lohit Devanagari"/>
      <w:kern w:val="2"/>
      <w:sz w:val="24"/>
      <w:szCs w:val="24"/>
      <w:lang w:eastAsia="zh-CN" w:bidi="hi-IN"/>
    </w:rPr>
  </w:style>
  <w:style w:type="table" w:styleId="affa">
    <w:name w:val="Table Grid"/>
    <w:basedOn w:val="a1"/>
    <w:rsid w:val="00713E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13EA0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713EA0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Заголовок 2 Знак1"/>
    <w:link w:val="2"/>
    <w:uiPriority w:val="59"/>
    <w:rsid w:val="00713EA0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13EA0"/>
    <w:pPr>
      <w:suppressAutoHyphens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13EA0"/>
    <w:pPr>
      <w:suppressAutoHyphens/>
    </w:p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13EA0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mosk</Company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zatokovenko_om</dc:creator>
  <cp:lastModifiedBy>Сергей</cp:lastModifiedBy>
  <cp:revision>2</cp:revision>
  <cp:lastPrinted>2024-08-21T14:15:00Z</cp:lastPrinted>
  <dcterms:created xsi:type="dcterms:W3CDTF">2024-08-27T03:19:00Z</dcterms:created>
  <dcterms:modified xsi:type="dcterms:W3CDTF">2024-08-27T03:19:00Z</dcterms:modified>
  <dc:language>ru-RU</dc:language>
  <cp:version>1048576</cp:version>
</cp:coreProperties>
</file>