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2D" w:rsidRDefault="00DA472D" w:rsidP="00DA472D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Calibri" w:hAnsi="Calibri" w:cs="Arial"/>
          <w:b/>
          <w:bCs/>
          <w:color w:val="000080"/>
          <w:sz w:val="36"/>
          <w:szCs w:val="36"/>
          <w:u w:val="single"/>
        </w:rPr>
        <w:t>Профилактика и лечение ОРВИ и гриппа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(Консультация для родителей и педагогов дошкольных учреждений)</w:t>
      </w:r>
    </w:p>
    <w:p w:rsidR="00DA472D" w:rsidRDefault="00DA472D" w:rsidP="00DA472D">
      <w:pPr>
        <w:pStyle w:val="a3"/>
        <w:shd w:val="clear" w:color="auto" w:fill="FFFFFF"/>
        <w:spacing w:before="0" w:beforeAutospacing="0" w:after="150" w:afterAutospacing="0" w:line="260" w:lineRule="atLeast"/>
        <w:ind w:left="360"/>
        <w:jc w:val="center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(по книге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Оздоровительная работа в дошкольных образовательных учреждениях: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Учебное пособие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/ 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од ред. В. И. Орла и С. Н.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Агаджановой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–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Спб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.: «ДЕТСТВО – ПРЕСС», 2006. – 171с.)</w:t>
      </w:r>
      <w:proofErr w:type="gramEnd"/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Простудные заболевания (ОРВИ, ОРЗ) и грипп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При острых респираторных заболеваниях поражаются главным образом верхние дыхательные пути, то есть нос и глотка.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К симптомам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этих заболеваний можно отнести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i/>
          <w:iCs/>
          <w:color w:val="333333"/>
          <w:sz w:val="28"/>
          <w:szCs w:val="28"/>
        </w:rPr>
        <w:t>насморк, слезящиеся глаза, слабость, головную боль, боли в горле и иногда легкий кашель</w:t>
      </w:r>
      <w:r>
        <w:rPr>
          <w:rFonts w:ascii="Arial" w:hAnsi="Arial" w:cs="Arial"/>
          <w:color w:val="333333"/>
          <w:sz w:val="28"/>
          <w:szCs w:val="28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>симптомами</w:t>
      </w:r>
      <w:r>
        <w:rPr>
          <w:rFonts w:ascii="Arial" w:hAnsi="Arial" w:cs="Arial"/>
          <w:color w:val="333333"/>
          <w:sz w:val="28"/>
          <w:szCs w:val="28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Грипп ослабляет организм и снижает сопротивляемость к другим болезням. Он особенно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опасен для детей раннего возраста, пожилых людей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и лиц, страдающих хроническими заболеваниями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сердечно-сосудистой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дыхательной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Источником распространения вирусов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при ОРВИ и гриппе является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больной человек</w:t>
      </w:r>
      <w:r>
        <w:rPr>
          <w:rFonts w:ascii="Arial" w:hAnsi="Arial" w:cs="Arial"/>
          <w:color w:val="333333"/>
          <w:sz w:val="28"/>
          <w:szCs w:val="28"/>
        </w:rPr>
        <w:t>. Основной путь передачи –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i/>
          <w:iCs/>
          <w:color w:val="333333"/>
          <w:sz w:val="28"/>
          <w:szCs w:val="28"/>
        </w:rPr>
        <w:t>воздушно-капельный</w:t>
      </w:r>
      <w:r>
        <w:rPr>
          <w:rFonts w:ascii="Arial" w:hAnsi="Arial" w:cs="Arial"/>
          <w:color w:val="333333"/>
          <w:sz w:val="28"/>
          <w:szCs w:val="28"/>
        </w:rPr>
        <w:t xml:space="preserve">. Вирусы скапливаются и размножаются на слизистой оболочке дыхательных путей. Вместе с капельками слюны, мокроты и </w:t>
      </w: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заразны для окружающих, как и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при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тяжелой. После исчезновения острых симптомов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переболевший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гриппом в течение недели продолжает выделять вирусы и представляет опасность для окружающих.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В основе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предрасположенности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к простудным заболеваниям и гриппу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лежит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прежде всего ослабление собственных защитных сил организма. Можно дать несколько советов относительно того,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как стимулировать защитные силы организма</w:t>
      </w:r>
      <w:r>
        <w:rPr>
          <w:rFonts w:ascii="Arial" w:hAnsi="Arial" w:cs="Arial"/>
          <w:color w:val="333333"/>
          <w:sz w:val="28"/>
          <w:szCs w:val="28"/>
        </w:rPr>
        <w:t>, что позволяет в определенной мере предупредить простудные заболевания и грипп у взрослых и детей: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пейте больше жидкости: воду, фруктовые соки, чай до 2 литров в день;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сократите употребление алкоголя и воздерживайтесь от курения, в том числе пассивного;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дышите носом, дыхание ртом сушит слизистую оболочку, снижая ее защитные свойства;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регулярно занимайтесь спортом, но при этом избегайте чрезмерной нагрузки;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</w:t>
      </w:r>
      <w:r>
        <w:rPr>
          <w:rFonts w:ascii="Arial" w:hAnsi="Arial" w:cs="Arial"/>
          <w:color w:val="333333"/>
          <w:sz w:val="28"/>
          <w:szCs w:val="28"/>
        </w:rPr>
        <w:lastRenderedPageBreak/>
        <w:t>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как можно больше двигайтесь на свежем воздухе, даже в дождливую и холодную погоду;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избегайте переохлаждения и перегревания;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избегайте контактов с больными;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старайтесь не находиться подолгу в жарких помещениях;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проветривайте и увлажняйте воздух в жилых помещениях и на работе;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следите за чистотой помещений, систематически делайте влажную уборку;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старайтесь спать столько, сколько необходимо вашему организму для нормальной жизнедеятельности;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сохраняйте оптимизм, найдите время для отдыха и развлечений.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На предприятиях, в учреждениях основными профилактическими мероприятиями являются: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поддержание нормального температурного режима;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ликвидация сквозняков;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хорошее проветривание (вентиляция);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систематическая влажная уборка;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немедленная изоляция заболевшего гриппом от коллектива.</w:t>
      </w:r>
      <w:proofErr w:type="gramEnd"/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Особенно тщательно следует выполнять все меры предосторожности в отношении детей: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нельзя пускать детей в семьи, где есть больные гриппом;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Ни в коем случае не лечите ребенка самостоятельно!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142875" cy="142875"/>
            <wp:effectExtent l="1905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при первых признаках гриппа следует вызывать врача на дом;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тепло укройте больного, напоите горячим чаем и чаще давайте пить;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при отсутствии аппетита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в первые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дни болезни целесообразно воздержаться от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трудноусвояемой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выделите больному индивидуальную посуду (</w:t>
      </w:r>
      <w:r>
        <w:rPr>
          <w:rFonts w:ascii="Arial" w:hAnsi="Arial" w:cs="Arial"/>
          <w:i/>
          <w:iCs/>
          <w:color w:val="333333"/>
          <w:sz w:val="28"/>
          <w:szCs w:val="28"/>
        </w:rPr>
        <w:t>посуду больного следует мыть, не смешивая с другой посудой, и после тщательного мытья обдать крутым кипятком</w:t>
      </w:r>
      <w:r>
        <w:rPr>
          <w:rFonts w:ascii="Arial" w:hAnsi="Arial" w:cs="Arial"/>
          <w:color w:val="333333"/>
          <w:sz w:val="28"/>
          <w:szCs w:val="28"/>
        </w:rPr>
        <w:t>);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белье больного стирают отдельно и кипятят;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следите за тем, чтобы при кашле и чихании больной прикрывал рот и нос платком;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ухаживая за больным, нужно носить маску из 4-х слоев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стиранной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марли (</w:t>
      </w:r>
      <w:r>
        <w:rPr>
          <w:rFonts w:ascii="Arial" w:hAnsi="Arial" w:cs="Arial"/>
          <w:i/>
          <w:iCs/>
          <w:color w:val="333333"/>
          <w:sz w:val="28"/>
          <w:szCs w:val="28"/>
        </w:rPr>
        <w:t>нестиранная марля не имеет ворсинок и может пропускать вирусы гриппа</w:t>
      </w:r>
      <w:r>
        <w:rPr>
          <w:rFonts w:ascii="Arial" w:hAnsi="Arial" w:cs="Arial"/>
          <w:color w:val="333333"/>
          <w:sz w:val="28"/>
          <w:szCs w:val="28"/>
        </w:rPr>
        <w:t>). Маску ежедневно следует стирать и проглаживать горячим утюгом;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ухаживая за больным, как можно чаще мойте руки с мылом;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комнату, где находится больной, необходимо чаще проветривать,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тепло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укрыв на это время больного, и каждый день проводить влажную уборку;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Calibri" w:hAnsi="Calibri" w:cs="Arial"/>
          <w:b/>
          <w:bCs/>
          <w:color w:val="000080"/>
          <w:sz w:val="36"/>
          <w:szCs w:val="36"/>
          <w:u w:val="single"/>
        </w:rPr>
        <w:t>Средства для лечения и профилактики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Calibri" w:hAnsi="Calibri" w:cs="Arial"/>
          <w:b/>
          <w:bCs/>
          <w:color w:val="000080"/>
          <w:sz w:val="36"/>
          <w:szCs w:val="36"/>
          <w:u w:val="single"/>
        </w:rPr>
        <w:lastRenderedPageBreak/>
        <w:t>ОРВИ и гриппа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Плановая вакцинация.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Ремантадин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Используется для специфического лечения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 и профилактики гриппа. Препарат обладает противовирусной активностью в отношении всех штаммов вируса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С целью профилактики и лечения (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в первые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сутки заболевания)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используется</w:t>
      </w:r>
      <w:r>
        <w:rPr>
          <w:rFonts w:ascii="Arial" w:hAnsi="Arial" w:cs="Arial"/>
          <w:b/>
          <w:bCs/>
          <w:color w:val="333333"/>
          <w:sz w:val="28"/>
          <w:szCs w:val="28"/>
        </w:rPr>
        <w:t>лейкоцитарный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интерферон</w:t>
      </w:r>
      <w:r>
        <w:rPr>
          <w:rFonts w:ascii="Arial" w:hAnsi="Arial" w:cs="Arial"/>
          <w:color w:val="333333"/>
          <w:sz w:val="28"/>
          <w:szCs w:val="28"/>
        </w:rPr>
        <w:t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Оксолиновая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мазь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Элеутерококк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(</w:t>
      </w: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растительный </w:t>
      </w:r>
      <w:proofErr w:type="spellStart"/>
      <w:r>
        <w:rPr>
          <w:rFonts w:ascii="Arial" w:hAnsi="Arial" w:cs="Arial"/>
          <w:i/>
          <w:iCs/>
          <w:color w:val="333333"/>
          <w:sz w:val="28"/>
          <w:szCs w:val="28"/>
        </w:rPr>
        <w:t>адаптоген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Гомеопатические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антигриппины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– натуральный, безвредный и эффективный метод лечения и профилактики простудных заболеваний и гриппа. Вся необходимая информация о продолжительности применения и дозировке, а также о возможных побочных действиях содержится в инструкциях по медицинскому применению препаратов.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Помимо отечественных препаратов – Санкт-Петербургского (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сагриппин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) и Московского (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агри</w:t>
      </w:r>
      <w:proofErr w:type="spellEnd"/>
      <w:r>
        <w:rPr>
          <w:rFonts w:ascii="Arial" w:hAnsi="Arial" w:cs="Arial"/>
          <w:color w:val="333333"/>
          <w:sz w:val="28"/>
          <w:szCs w:val="28"/>
        </w:rPr>
        <w:t>), существуют импортные средства: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инфлюцид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афлубин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грипп-хелъ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  <w:proofErr w:type="gramEnd"/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Calibri" w:hAnsi="Calibri" w:cs="Arial"/>
          <w:b/>
          <w:bCs/>
          <w:color w:val="000080"/>
          <w:sz w:val="36"/>
          <w:szCs w:val="36"/>
          <w:u w:val="single"/>
        </w:rPr>
        <w:t>Симптоматическое лечение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lastRenderedPageBreak/>
        <w:t>При высокой температуре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можно накладывать охлаждающие компрессы на икры и на грудь, проводить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водно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уксусно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Повышение температуры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– защитная реакция организма, направленная на уничтожение вирусов, поэтому жаропонижающие препараты используют, если температура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поднялась выше 38°С. Следует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При насморке, головной боли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саднения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за грудиной.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При преимущественном поражении носоглотки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вдох предпочтительнее делать через рот, а выдох через нос и рот.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При поражении бронхов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Для облегчения симптомов простуды и гриппа традиционно используется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фитотерапия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 Лекарственные растения следует покупать в аптеках. Перед использованием прочтите аннотацию и обязательно соблюдайте инструкцию по применению.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Можно использовать следующие простые рецепты: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при болях в горле помогают полоскания настоями ромашки и шалфея;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для ингаляций используют листья эвкалипта;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цветы липы применяют как потогонный чай;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333333"/>
          <w:sz w:val="44"/>
          <w:szCs w:val="44"/>
        </w:rPr>
        <w:t> </w:t>
      </w:r>
      <w:r>
        <w:rPr>
          <w:rFonts w:ascii="Calibri" w:hAnsi="Calibri" w:cs="Arial"/>
          <w:b/>
          <w:bCs/>
          <w:color w:val="000080"/>
          <w:sz w:val="36"/>
          <w:szCs w:val="36"/>
          <w:u w:val="single"/>
        </w:rPr>
        <w:t>Осложнения простудных заболеваний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На осложненное течение болезни указывают следующие признаки: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— повышение температуры сохраняется более 3-х дней;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— болезнь длится больше недели;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8"/>
          <w:szCs w:val="28"/>
        </w:rPr>
        <w:t>— появляются новые симптомы (сыпь, одышка, затруднение дыхания, кашель, боль в груди, головокружение, слабость).</w:t>
      </w:r>
      <w:proofErr w:type="gramEnd"/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Осложнения ОРВИ и гриппа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Чтобы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лечение антибиотиками было максимально эффективным и безопасным, необходимо соблюдать следующие правила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их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применения</w:t>
      </w:r>
      <w:r>
        <w:rPr>
          <w:rFonts w:ascii="Arial" w:hAnsi="Arial" w:cs="Arial"/>
          <w:color w:val="333333"/>
          <w:sz w:val="28"/>
          <w:szCs w:val="28"/>
        </w:rPr>
        <w:t>, разработанные специалистами в области клинической фармакологии и врачами-практиками: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Никогда не принимайте антибиотики по собственному усмотрению.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Не принимайте антибиотики при обычных простудах и при гриппе.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72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Помните о возможности аллергических реакций.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Немало людей страдают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аллергией на антибиотики, особенно на пенициллин. У больных может появиться сыпь, покраснение кожи, сильный зуд, головокружение, затрудненное дыхание. Если имеется хотя бы </w:t>
      </w:r>
      <w:r>
        <w:rPr>
          <w:rFonts w:ascii="Arial" w:hAnsi="Arial" w:cs="Arial"/>
          <w:color w:val="333333"/>
          <w:sz w:val="28"/>
          <w:szCs w:val="28"/>
        </w:rPr>
        <w:lastRenderedPageBreak/>
        <w:t>один из перечисленных симптомов, следует сразу же прекратить прием антибиотика и срочно обратиться к врачу, чтобы он подобрал другое лечение. Проследите, чтобы сведения о наличии у вас или у вашего ребенка аллергической реакции были занесены в медицинскую карточку, для того чтобы этот антибиотик больше никогда не назначали. Если однажды у больного уже развилась аллергия на определенное лекарственное средство, она сохраняется всю жизнь.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 Никогда самостоятельно не прекращайте прием антибиотиков, даже если вы стали чувствовать себя значительно лучше. Следствием прерванного раньше времени лечения может стать рецидив заболевания или развитие вторичной инфекции, устойчивой к данному антибиотику.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Всегда проверяйте срок годности лекарственного средства, который указан на упаковке, и никогда не принимайте лекарство, срок годности которого уже истек. Антибиотики со временем разрушаются, при этом действие одних ослабевает, других – усиливается.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Никогда не рекомендуйте «свои» антибиотики родственникам и друзьям.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>Избегайте воздействия солнечных лучей. Некоторые антибиотики и сульфаниламиды (</w:t>
      </w:r>
      <w:proofErr w:type="spellStart"/>
      <w:r>
        <w:rPr>
          <w:rFonts w:ascii="Arial" w:hAnsi="Arial" w:cs="Arial"/>
          <w:i/>
          <w:iCs/>
          <w:color w:val="333333"/>
          <w:sz w:val="28"/>
          <w:szCs w:val="28"/>
        </w:rPr>
        <w:t>триметоприм</w:t>
      </w:r>
      <w:proofErr w:type="spellEnd"/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, тетрациклин, </w:t>
      </w:r>
      <w:proofErr w:type="spellStart"/>
      <w:r>
        <w:rPr>
          <w:rFonts w:ascii="Arial" w:hAnsi="Arial" w:cs="Arial"/>
          <w:i/>
          <w:iCs/>
          <w:color w:val="333333"/>
          <w:sz w:val="28"/>
          <w:szCs w:val="28"/>
        </w:rPr>
        <w:t>доксициклин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) могут вызывать повышенную чувствительность к воздействию солнечных лучей (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фоточувствительность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), и солнечные ожоги при этом возникают даже у людей,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у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которые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раньше никогда ничего подобного не отмечалось.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noProof/>
          <w:color w:val="333333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4"/>
          <w:szCs w:val="14"/>
        </w:rPr>
        <w:t>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Если вы беременны или кормите грудью ребенка, обязательно сообщите об этом врачу. Многие лекарственные средства проникают в материнское молоко, и даже небольшие дозы ряда антибиотиков могут оказать неблагоприятное влияние на младенца. Обычно в каждом конкретном случае можно подобрать безопасный заменитель. Для беременных не представляют опасности большинство пенициллинов 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цефалоспоринов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 Эти антибиотики не оказывают неблагоприятного влияния на плод.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А вот тетрациклины нельзя назначать беременным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женщинам и детям моложе восьми лет, поскольку они отрицательно влияют на формирование костной ткани и зубов.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</w:t>
      </w:r>
    </w:p>
    <w:p w:rsidR="00DA472D" w:rsidRDefault="00DA472D" w:rsidP="00DA472D">
      <w:pPr>
        <w:pStyle w:val="a3"/>
        <w:shd w:val="clear" w:color="auto" w:fill="FFFFFF"/>
        <w:spacing w:before="0" w:beforeAutospacing="0" w:after="120" w:afterAutospacing="0" w:line="260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</w:t>
      </w:r>
      <w:r>
        <w:rPr>
          <w:rFonts w:ascii="Arial" w:hAnsi="Arial" w:cs="Arial"/>
          <w:color w:val="333333"/>
        </w:rPr>
        <w:t>(Использованы материалы сайта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8" w:history="1">
        <w:r>
          <w:rPr>
            <w:rStyle w:val="a5"/>
            <w:rFonts w:ascii="Arial" w:hAnsi="Arial" w:cs="Arial"/>
            <w:b/>
            <w:bCs/>
            <w:color w:val="549200"/>
            <w:u w:val="none"/>
          </w:rPr>
          <w:t>http://umka.caduk.ru</w:t>
        </w:r>
      </w:hyperlink>
      <w:r>
        <w:rPr>
          <w:rFonts w:ascii="Arial" w:hAnsi="Arial" w:cs="Arial"/>
          <w:color w:val="333333"/>
        </w:rPr>
        <w:t>)</w:t>
      </w:r>
    </w:p>
    <w:p w:rsidR="005F5675" w:rsidRDefault="00DA472D"/>
    <w:sectPr w:rsidR="005F5675" w:rsidSect="0018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2D"/>
    <w:rsid w:val="001845D7"/>
    <w:rsid w:val="00356817"/>
    <w:rsid w:val="00DA472D"/>
    <w:rsid w:val="00E1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72D"/>
  </w:style>
  <w:style w:type="character" w:styleId="a4">
    <w:name w:val="Emphasis"/>
    <w:basedOn w:val="a0"/>
    <w:uiPriority w:val="20"/>
    <w:qFormat/>
    <w:rsid w:val="00DA472D"/>
    <w:rPr>
      <w:i/>
      <w:iCs/>
    </w:rPr>
  </w:style>
  <w:style w:type="character" w:styleId="a5">
    <w:name w:val="Hyperlink"/>
    <w:basedOn w:val="a0"/>
    <w:uiPriority w:val="99"/>
    <w:semiHidden/>
    <w:unhideWhenUsed/>
    <w:rsid w:val="00DA47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a.caduk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2559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2</cp:revision>
  <dcterms:created xsi:type="dcterms:W3CDTF">2016-10-07T05:55:00Z</dcterms:created>
  <dcterms:modified xsi:type="dcterms:W3CDTF">2016-10-07T05:57:00Z</dcterms:modified>
</cp:coreProperties>
</file>