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2A" w:rsidRPr="007A752A" w:rsidRDefault="007A752A" w:rsidP="007A75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b/>
          <w:sz w:val="28"/>
          <w:szCs w:val="28"/>
        </w:rPr>
        <w:t>Мониторинг образовательной подготовки учащихся</w:t>
      </w:r>
    </w:p>
    <w:p w:rsidR="007A752A" w:rsidRPr="007A752A" w:rsidRDefault="007A752A" w:rsidP="007A75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Педагогический мониторинг, осуществляемый сегодня во многих образовательных учреждениях, бесспорно, является важнейшим функциональным инструментом управления целостным образовательным процессом. Понятие «мониторинг» пришло в педагогику из экологии и социологии, означая непрерывное с</w:t>
      </w:r>
      <w:r w:rsidR="00AC7DD9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7A752A">
        <w:rPr>
          <w:rFonts w:ascii="Times New Roman" w:eastAsia="Times New Roman" w:hAnsi="Times New Roman" w:cs="Times New Roman"/>
          <w:sz w:val="28"/>
          <w:szCs w:val="28"/>
        </w:rPr>
        <w:t>жение за состоянием окружающей среды и социального фона с целью предупреждения нежелательных отклонений по важнейшим параметрам.</w:t>
      </w:r>
    </w:p>
    <w:p w:rsidR="00AC7DD9" w:rsidRDefault="007A752A" w:rsidP="00AC7D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мониторинг – это форма организации сбора, хранения, обработки и распространения информации о деятельности педагогической системы, обеспечивающая непрерывное слежение за ее состоянием и прогнозирование ее развития. Мониторинг в образовательном учреждении направлен на комплексное динамическое аналитическое отслеживание процессов, которые определяют </w:t>
      </w:r>
      <w:r w:rsidR="00AC7DD9">
        <w:rPr>
          <w:rFonts w:ascii="Times New Roman" w:eastAsia="Times New Roman" w:hAnsi="Times New Roman" w:cs="Times New Roman"/>
          <w:sz w:val="28"/>
          <w:szCs w:val="28"/>
        </w:rPr>
        <w:t xml:space="preserve"> уровень </w:t>
      </w: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  и   степень развития:   </w:t>
      </w:r>
    </w:p>
    <w:p w:rsidR="00AC7DD9" w:rsidRDefault="007A752A" w:rsidP="00AC7D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а)  образовательной  среды, </w:t>
      </w:r>
    </w:p>
    <w:p w:rsidR="00AC7DD9" w:rsidRDefault="007A752A" w:rsidP="00AC7D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б) резуль</w:t>
      </w:r>
      <w:r w:rsidR="00AC7DD9">
        <w:rPr>
          <w:rFonts w:ascii="Times New Roman" w:eastAsia="Times New Roman" w:hAnsi="Times New Roman" w:cs="Times New Roman"/>
          <w:sz w:val="28"/>
          <w:szCs w:val="28"/>
        </w:rPr>
        <w:t>татов образовательного процесса,</w:t>
      </w:r>
    </w:p>
    <w:p w:rsidR="00AC7DD9" w:rsidRDefault="007A752A" w:rsidP="00AC7D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в) управленческой деятельности. </w:t>
      </w:r>
    </w:p>
    <w:p w:rsidR="007A752A" w:rsidRPr="007A752A" w:rsidRDefault="007A752A" w:rsidP="00AC7DD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Цель школьного мониторинга заключается в том, чтобы обеспечить эффективное информационное отражение состояния образования, анализ результатов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на основе полученных количественных и качественных показателей, разработку прогнозирования ОУ (образовательного учреждения) при его стабильном функционировании.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Задачи мониторинга сводятся к следующим позициям: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разработка собственных или выбор из перечня имеющихся методик сбора информации на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выстроенной в ОУ концепции мониторинга;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собственно сбор информации;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обработка полученных количественно-качественных показателей информации;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проведение анализа информации;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классификация информации по блокам и направлениям мониторинга;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выявление тенденций в развитии образовательной среды и результатах образовательного процесса;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оформление аналитических материалов в форме справок, таблиц, докладов и т. д.;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принятие управленческих решений;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распространение аналитико-прогностического информационного продукта в субъектном модуле образовательного пространства.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информационного потока в системе мониторинга являются: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1. Информация и состояние образовательной среды, под которой следует понимать комплекс факторов и условий, оказывающих воздействие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субъектов образовательного процесса в образовательном учреждении: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содержание учебного плана как фактор вариативности содержания;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условия организации учебно-воспитательного процесса;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система внеурочной деятельности;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система дополнительного образования;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воспитательный процесс;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кадровое и методическое обеспечение;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материально-техническая и финансовая база;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социальная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адаптированность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правовое обеспечение.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Информация о качестве реализации образовательного процесса, </w:t>
      </w:r>
      <w:r w:rsidRPr="007A752A">
        <w:rPr>
          <w:rFonts w:ascii="Times New Roman" w:eastAsia="Times New Roman" w:hAnsi="Times New Roman" w:cs="Times New Roman"/>
          <w:sz w:val="28"/>
          <w:szCs w:val="28"/>
        </w:rPr>
        <w:br/>
        <w:t>а именно: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в качестве содержания образования;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качестве организации познавательной деятельности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качестве ___________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3. Информация о качестве результатов образовательного процесса, важнейшими компонентами которой являются сведения: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о качестве знаний;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ключевых компетенций;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адаптированности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т. е. степени их социализации;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воспитанности;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развития.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Создавая модель школьного мониторинга, важно ответить себе на следующие вопросы: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1. Каковы цели, задачи и направления изучения?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2. Каковы объекты и субъекты изучения?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3. Каков механизм пролонгированного отслеживания процессов?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4. Каково содержание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диагностико-оценочных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блоков мониторинга?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5. Каков инструментарий для проведения мониторинговых исследований?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6. Каков механизм обработки, анализа и распространения полученной информации?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Формулируя цели и задачи предстоящей работы, мы создаем определенный желаемый образ как противоречие между реальным и прогнозируемым состояниями.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Намеченные цели и задачи определяют выбор направлений мониторинговых исследований. Направления изучения в системе мониторинга позволяют определить объектно-субъектные компоненты.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Целевая и содержательная специфика выстраивает структуру 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диагностико-оценочный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инструментарий для проведения мониторинговых срезов. Только имея четкие представления модели школьного мониторинга, можно и нужно начинать работу по сбору, обработке, анализу и распространению информационных потоков.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Традиционно программа школьного мониторинга содержит следующие разделы (блоки):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1. Продуктивность образовательного процесса (мониторинг образовательной подготовки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2. Воспитательная система (мониторинг уровня воспитанности учащихся).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Научно-методическая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работы (мониторинг профессиональной компетентности педагогов).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В зависимости от особенностей функционирования конкретного ОУ в программу мониторинга могут быть включены дополнительные разделы (блоки): например, взаимодействие с внешней средой, работа с родителями, дополнительное образование и т. д.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•  Педагогический мониторинг качества образовательной подготовки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Основные направления сбора и анализа информации: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степень готовности к обучению в 1, 5, 10 классах,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уровень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учащихся,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уровень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учащихся,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степень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lastRenderedPageBreak/>
        <w:t>– уровень познавательных интересов учащихся,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степень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ключевых компетенций,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ценностные ориентации учащихся к окружающей действительности,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профессиональные самоопределения ученика,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– удовлетворенность учащихся учебно-воспитательным процессом.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Степень готовности детей к обучению в 1 классе определяется совокупностью данных о физической и психической готовности (на основании индивидуальной медицинской карты ребенка), психологической и социальной готовности (на основании собеседования с педагогом-психологом), дидактической готовности (на основании наблюдений учителя за деятельностью ребенка в группе по подготовке к школе).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Собранная информация оформляется в табличном варианте: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3837"/>
        <w:gridCol w:w="1996"/>
        <w:gridCol w:w="3169"/>
      </w:tblGrid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Ф. И. О. ребенка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психолог</w:t>
            </w:r>
            <w:proofErr w:type="gram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ческой готовности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дидактической готовности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 Может обучаться в школе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 Высокий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 Высокий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 Подлежит обучению в коррекционной школе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Средне-высокий</w:t>
            </w:r>
            <w:proofErr w:type="spellEnd"/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 Средний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 Средний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 Низкий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Средне-низкий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 Низкий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Примечание: периодичность сбора информации – 1 раз в год.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Анализ полученной информации целесообразно провести с позиций как качественного подхода (определить уровень готовности детей и обучению в 1 классе, характер динамики в сравнении с предыдущими учебными годами), так и количественного подхода (определить количество и процент соотношения детей с разной степенью готовности к обучению). Важно, чтобы результаты анализа стали базой для конкретных управленческих действий как со стороны администрации, учителей, педагога-психолога.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Степень готовности учащихся к обучению в 5 классе определяется на основании комплексного исследования по методике ГИТ и определения уровня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четырехклассников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в конце учебного года. Результаты полученных данных заносятся в таблицу: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790"/>
        <w:gridCol w:w="1202"/>
        <w:gridCol w:w="1453"/>
        <w:gridCol w:w="1900"/>
        <w:gridCol w:w="2158"/>
        <w:gridCol w:w="1920"/>
      </w:tblGrid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Ф. И. О. ученика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обуче</w:t>
            </w:r>
            <w:proofErr w:type="gram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тике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</w:t>
            </w:r>
            <w:proofErr w:type="gram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</w:t>
            </w:r>
            <w:proofErr w:type="gram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иностранному языку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методике ГИТ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Примечание: периодичность сбора информации 1 раз в год.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Информация анализируется качественно и количественно и представляет собой основу для корректного комплектования 5 классов с учетом уровня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7A752A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 учебно-познавательных интересов и индивидуальных учебных способностей.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учащихся определяется по специально разработанной методике, применяемой практически к любому учебному предмету.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 с а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 е   м е т о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 к и. Учитель: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а) выбирает новый учебный материал базисного уровня на 10 минут для объяснения учащимся;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б) объясняет на основе актуализации известной информации новый учебный материал;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в) показывает образец применения знания в подобной ситуации;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г) показывает образец применения знания в измененной ситуации;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>) предпринимает самостоятельную работу из 4 заданий: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3"/>
        <w:gridCol w:w="7595"/>
      </w:tblGrid>
      <w:tr w:rsidR="007A752A" w:rsidRPr="007A752A" w:rsidTr="007A752A"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 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1) повторить то, что услышали</w:t>
            </w:r>
          </w:p>
        </w:tc>
      </w:tr>
      <w:tr w:rsidR="007A752A" w:rsidRPr="007A752A" w:rsidTr="007A752A">
        <w:tc>
          <w:tcPr>
            <w:tcW w:w="0" w:type="auto"/>
            <w:vMerge/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2) ответить на вопрос по содержанию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конструктивный 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3) выполнить задание по образцу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уровень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4) осуществить перенос полученной информации на новую ситуацию.</w:t>
            </w:r>
          </w:p>
        </w:tc>
      </w:tr>
    </w:tbl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Как только 3–4 ученика в группе выполнили задания, работы собираются у всех учащихся и анализируются по следующим критериям: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•  если ученик выполнит все четыре задания, он находится на высоком, 3-м, уровне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•  если ученик выполнил 1, 2, 3 задания,  он  находится  на  среднем, 2-м, уровне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•  если ученик выполнил 1, 2 задания – он на низком, 1-м, уровне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Данная методика может служить основой формирования уровневых гру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пп в кл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>ассе и проведения дифференцированной работы.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Результаты полученной информации фиксируются в таблице: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2"/>
        <w:gridCol w:w="952"/>
        <w:gridCol w:w="1816"/>
        <w:gridCol w:w="1769"/>
        <w:gridCol w:w="1607"/>
        <w:gridCol w:w="1902"/>
      </w:tblGrid>
      <w:tr w:rsidR="007A752A" w:rsidRPr="007A752A" w:rsidTr="007A752A"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Ф. И. О. ученика</w:t>
            </w: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обучаемости</w:t>
            </w:r>
            <w:proofErr w:type="spellEnd"/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7A752A" w:rsidRPr="007A752A" w:rsidTr="007A752A">
        <w:tc>
          <w:tcPr>
            <w:tcW w:w="0" w:type="auto"/>
            <w:vMerge/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(3)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(2)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(1)</w:t>
            </w:r>
          </w:p>
        </w:tc>
        <w:tc>
          <w:tcPr>
            <w:tcW w:w="0" w:type="auto"/>
            <w:vMerge/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определения уровня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обучаемости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учащихся: 1–2 раза </w:t>
      </w:r>
      <w:r w:rsidRPr="007A752A">
        <w:rPr>
          <w:rFonts w:ascii="Times New Roman" w:eastAsia="Times New Roman" w:hAnsi="Times New Roman" w:cs="Times New Roman"/>
          <w:sz w:val="28"/>
          <w:szCs w:val="28"/>
        </w:rPr>
        <w:br/>
        <w:t>в год по одному предмету.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учащихся – это реально усвоенные ими знания, умения и навыки, определенный итог прошлого обучения. Различают </w:t>
      </w:r>
      <w:r w:rsidRPr="007A752A">
        <w:rPr>
          <w:rFonts w:ascii="Times New Roman" w:eastAsia="Times New Roman" w:hAnsi="Times New Roman" w:cs="Times New Roman"/>
          <w:sz w:val="28"/>
          <w:szCs w:val="28"/>
        </w:rPr>
        <w:br/>
        <w:t xml:space="preserve">5 уровней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1) различение (1-й уровень);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2) запоминание (2-й уровень);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3) понимание (3-й уровень);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4) умения и навыки (4-й уровень);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5)  перенос в новую ситуацию (5-й уровень).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уровня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учащихся составляется самостоятельная работа, включающая в себя 5 вопросов.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Ученику предлагается выбрать те вопросы, на которые он может ответить, при этом вопросы сформулированы в соответствии с содержанием каждого уровня и находятся в рамках обязательного минимума ЗУН.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8"/>
        <w:gridCol w:w="6590"/>
      </w:tblGrid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Примерные формулировки заданий и вопросов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Различение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– Выберите … из числа предложенных вариантов</w:t>
            </w:r>
          </w:p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Отметьте правильный ответ </w:t>
            </w:r>
            <w:proofErr w:type="gram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2. Запоминание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– Назовите признаки …</w:t>
            </w:r>
          </w:p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– Расскажите правило …</w:t>
            </w:r>
          </w:p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– Запишите формулу …</w:t>
            </w:r>
          </w:p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– Дайте определение …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3. Понимание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– Объяснить сущность явления …</w:t>
            </w:r>
          </w:p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– Почему …?</w:t>
            </w:r>
          </w:p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Каковы последствия …?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4. Умения и навыки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– Решите задачу …</w:t>
            </w:r>
          </w:p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5. Перенос в новую ситуацию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</w:tr>
    </w:tbl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Анализ полученных результатов позволяет сделать вывод об уровне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учащихся класса (параллели классов) как основы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пректирования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 планирования учебной деятельности на уроке.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Качественные показатели целесообразно оформить в виде справки, количественные показатели заносятся в таблицу: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1425"/>
        <w:gridCol w:w="324"/>
        <w:gridCol w:w="1426"/>
        <w:gridCol w:w="324"/>
        <w:gridCol w:w="1426"/>
        <w:gridCol w:w="324"/>
        <w:gridCol w:w="1426"/>
        <w:gridCol w:w="324"/>
        <w:gridCol w:w="1426"/>
        <w:gridCol w:w="324"/>
      </w:tblGrid>
      <w:tr w:rsidR="007A752A" w:rsidRPr="007A752A" w:rsidTr="007A752A"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0" w:type="auto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Уровни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</w:tr>
      <w:tr w:rsidR="007A752A" w:rsidRPr="007A752A" w:rsidTr="007A752A">
        <w:tc>
          <w:tcPr>
            <w:tcW w:w="0" w:type="auto"/>
            <w:vMerge/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52A" w:rsidRPr="007A752A" w:rsidTr="007A752A">
        <w:tc>
          <w:tcPr>
            <w:tcW w:w="0" w:type="auto"/>
            <w:vMerge/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</w:t>
            </w:r>
            <w:proofErr w:type="spellEnd"/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52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752A" w:rsidRPr="007A752A" w:rsidTr="007A75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752A" w:rsidRPr="007A752A" w:rsidRDefault="007A752A" w:rsidP="007A752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степени успешности обучения учащихся традиционно используется ряд процентных показателей, например: процент успеваемости, процент качества знаний, процент степени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класса.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Процент успеваемости определяет процентное отношение учащихся, успевающих по тому или иному учебному предмету к общему количеству учащихся класса.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Процент качества знаний учитывает процентное отношение учащихся, успевающих на «4» и «5» к количеству детей класса.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Показатель степени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класса (СОК) определяется </w:t>
      </w:r>
      <w:r w:rsidRPr="007A752A">
        <w:rPr>
          <w:rFonts w:ascii="Times New Roman" w:eastAsia="Times New Roman" w:hAnsi="Times New Roman" w:cs="Times New Roman"/>
          <w:sz w:val="28"/>
          <w:szCs w:val="28"/>
        </w:rPr>
        <w:br/>
        <w:t>по формуле: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A75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где n1 – количество полученных в результате контроля пятерок, 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n2 – четверок;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n3 – троек;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n4 – двоек;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– общее количество учащихся.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В методической литературе описана методика нахождения средневзвешенных отметок «5», «4», «3», «2», проводимая с целью повышения объективности оценивания знаний учащихся. Средневзвешенный коэффициент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тогда, когда необходимо, сравнивая отметки учащихся за контрольную работу и за период обучения, найти величину завышения или занижения оценки.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Описание методики: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а) средняя оценка за контрольную работу (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Ск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>) находится по формуле: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lastRenderedPageBreak/>
        <w:t>Ск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Pr="007A752A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</w:rPr>
        <w:pict>
          <v:shape id="_x0000_i1026" type="#_x0000_t75" alt="" style="width:24pt;height:24pt"/>
        </w:pict>
      </w:r>
      <w:r w:rsidRPr="007A75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– оценки за контрольную работу,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учащихся, ее выполнявших;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б) средняя оценка за период времени (четверть, полугодие, год) (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>) находится по формуле: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7A752A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</w:rPr>
        <w:pict>
          <v:shape id="_x0000_i1027" type="#_x0000_t75" alt="" style="width:24pt;height:24pt"/>
        </w:pict>
      </w:r>
      <w:r w:rsidRPr="007A75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Ач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– оценки за четверть,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аттестованных учащихся;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в) разница между полученными величинами (О) определяется так: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О =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Ск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и свидетельствует о норме, завышении или занижении отметок;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г) средневзвешенная оценка за контрольную работу для учащихся, имеющих «5» за период времени, рассчитывается по формуле: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Сср5 = </w:t>
      </w:r>
      <w:r w:rsidRPr="007A752A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</w:rPr>
        <w:pict>
          <v:shape id="_x0000_i1028" type="#_x0000_t75" alt="" style="width:24pt;height:24pt"/>
        </w:pict>
      </w:r>
      <w:r w:rsidRPr="007A75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где А5 – оценки за контрольную работу отличников класса,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n5 – количество отличников.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Аналогично находятся средневзвешенные оценки для учащихся, имеющих «4», «3», «2»;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) коэффициент степени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(СОК) находится по формуле: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СОЕ =</w:t>
      </w:r>
      <w:r w:rsidRPr="007A752A">
        <w:rPr>
          <w:rFonts w:ascii="Times New Roman" w:eastAsia="Times New Roman" w:hAnsi="Times New Roman" w:cs="Times New Roman"/>
          <w:sz w:val="28"/>
          <w:szCs w:val="28"/>
          <w:bdr w:val="single" w:sz="2" w:space="0" w:color="000000" w:frame="1"/>
        </w:rPr>
        <w:pict>
          <v:shape id="_x0000_i1029" type="#_x0000_t75" alt="" style="width:24pt;height:24pt"/>
        </w:pict>
      </w:r>
      <w:r w:rsidRPr="007A752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где в числителе сумма взвешенных коэффициентов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по каждой отметке, в знаменателе – количество аттестованных учащихся, писавших контрольную работу, а СОК – величина, позволяющая независимо определить степень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степени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класса и нахождение коэффициентов средневзвешенных оценок целесообразно проводить в отчетные периоды учебного времени.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В контексте основных параметров нового качества образования педагогический мониторинг становится основой управления образовательным процессом и запуска инновационных процессов.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Педагогический мониторинг обладает следующими характеристиками: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С </w:t>
      </w:r>
      <w:proofErr w:type="spellStart"/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в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 т е л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я  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 я дает возможность сравнивать различные показатели по субъектам и объектам контроля.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Рассматривая подробно критерии оценивания знаний, умений и навыков учащихся, остановимся на выделенных в педагогической науке трех критериях: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нормативный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>, т. е. сравнение знаний учащихся с существующими нормами, образовательными стандартами, требованиями к уровню образовательной подготовки;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личностный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>, т. е. сравнение уровня знаний учащегося с его личными прошлыми знаниями и установление динамики продвижения ученика в развитии и обучении;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сопоставительный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>, т. е. сравнение уровня знаний различных учащихся или групп учащихся.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Третий критерий отмечается большой степенью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формализованности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>, в то время как первые два являются оптимальным вариантом проведения мониторинговых исследований.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о л о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г 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о в а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к т 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мониторинга предусматривает многократный сбор информации в течение длительного времени у определенного контингента учащихся.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Несомненный практический интерес представляет механизм выделения контрольных групп для получения «чистых» результатов исследования.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К о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с т а т и </w:t>
      </w:r>
      <w:proofErr w:type="spellStart"/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к т 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 учебного мониторинга заключается в возможности выявления и описания состояния звонит учащихся «здесь» и «сейчас».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Д и а г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о с т и </w:t>
      </w:r>
      <w:proofErr w:type="spellStart"/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я  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в л 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о с т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 мониторинга позволяет установить причины выявленного состояния знаний.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о г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а к т 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 определяется вероятностью выполнения прогнозов успешности обучения учащихся на основе возможностей данного момента.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целеустановок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применения мониторинга каждая из характеристик расследуется в системе основных видов контроля: входного, текущего, тематического, промежуточного, итогового.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Входной контроль рекомендуется в первые две недели учебного года. Цель данного вида контроля в определении уровня знаний учащихся в начале цикла обучения.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При кажущейся простоте входной контроль является достаточно методически сложной процедурой. Учитель должен понимать и принимать фактор забывания изученного учеником ранее учебного материала и строить содержательную составляющую контрольных знаний, ориентируясь не на то, что ученики, возможно, забыли, а на перспективу их знаний. Только в этом случае можно грамотно проектировать методику обучающей деятельности, а учащихся ставить в ситуации успеха.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проводится в ходе выполнения учебной работы. Объектом контроля здесь являются промежуточные результаты деятельности субъектов, их отношение к работе. Смысл текущего контроля состоит в выявлении возможных отклонений текущих результатов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запланированных.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Промежуточный контроль проводится с целью определения результатов учебной деятельности в отчетный период, к примеру, конец изучения темы учебного предмета, конец четверти, полугодия. Анализ результатов промежуточного контроля является основой для сохранения или коррекции хода учебного процесса в классе, параллели классов.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Итоговый контроль подводит итоги учебного года. Итоговые срезы знаний проводятся не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чем за 2 недели до окончания учебного года. Объектом итогового контроля являются результаты достигнутого от уровня запланированного (требуемого). Смыслом такого вида контроля становится выявление степени достижения целей, сбор информации для последующего планирования.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является важнейшим параметром успешности или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неуспешности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учебной работы учащихся.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умения и навыки – это универсальные для многих школьных предметов способы получения и применения знаний, в отличие от предметных умений, которые являются специфическими для той или иной учебной дисциплины. Существуют несколько групп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умений: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1) учебно-управленческие умения;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2) учебно-информационные умения;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3) учебно-логические умения.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Учебно-управленческие умения обеспечивают планирование, ориентацию, контроль, коррекцию и анализ собственной учебной деятельности учащимися. Уметь планировать  свою учебную  деятельность – значит уметь определить цели и средства </w:t>
      </w:r>
      <w:r w:rsidRPr="007A75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их достижения. Уметь организовывать собственную деятельность – значит уметь выстроить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деятельностную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парадигму, ориентированную на получение результата. Уметь контролировать себя – значит уметь проверить степень и качество выполнения намеченной работы и при необходимости корректировать собственную деятельность. Уметь анализировать – значит уметь дать оценку своей работы, выделив позитивные и негативные факторы процесса деятельности.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>Учебно-информационные умения обеспечивают поиск, нахождение, переработку и использование информации для решения учебных задач. Источниками информации в процессе обучения являются тексты и реальные объекты. Под текстом в широком смысле понимается целостная последовательность знаковых единиц, представленных в устном (вербальном) и письменном виде (документальном). Особо следует выделить умения учащихся, связанные с работой с информацией в электронном виде.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Под реальными объектами понимают процессы, явления, предметы, реально существующие в действительности. </w:t>
      </w:r>
    </w:p>
    <w:p w:rsidR="007A752A" w:rsidRPr="007A752A" w:rsidRDefault="007A752A" w:rsidP="007A75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Учебно-логические умения обеспечивают четкую структуру содержания процесса постановки и решения учебных задач. К </w:t>
      </w:r>
      <w:proofErr w:type="gramStart"/>
      <w:r w:rsidRPr="007A752A">
        <w:rPr>
          <w:rFonts w:ascii="Times New Roman" w:eastAsia="Times New Roman" w:hAnsi="Times New Roman" w:cs="Times New Roman"/>
          <w:sz w:val="28"/>
          <w:szCs w:val="28"/>
        </w:rPr>
        <w:t>учебно-логическим</w:t>
      </w:r>
      <w:proofErr w:type="gram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относятся умения проводить синтез, анализ, сравнения, обобщения и классификацию, определять понятия, доказывать и опровергать, определять и решать учебные проблемы. Для организации и проведения мониторинга степени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умений необходимо иметь целостные представления о системе умений каждой из 3 групп. Вариант перечня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умений для учащихся начальной и основной школы прописан в «Программе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умений школьников», составленной Д.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Татьянченко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и С.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Воровщиковым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.  В программе не выделены в отдельную группу умения для учащихся 10–11 классов, так как, по мнению авторов, на данном этапе все </w:t>
      </w:r>
      <w:proofErr w:type="spellStart"/>
      <w:r w:rsidRPr="007A752A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7A752A">
        <w:rPr>
          <w:rFonts w:ascii="Times New Roman" w:eastAsia="Times New Roman" w:hAnsi="Times New Roman" w:cs="Times New Roman"/>
          <w:sz w:val="28"/>
          <w:szCs w:val="28"/>
        </w:rPr>
        <w:t xml:space="preserve"> умения активно развиваются и используются.</w:t>
      </w:r>
    </w:p>
    <w:p w:rsidR="00000000" w:rsidRPr="007A752A" w:rsidRDefault="002D4D2B" w:rsidP="007A7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52A" w:rsidRPr="007A752A" w:rsidRDefault="007A7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A752A" w:rsidRPr="007A752A" w:rsidSect="007A752A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52A"/>
    <w:rsid w:val="002D4D2B"/>
    <w:rsid w:val="007A752A"/>
    <w:rsid w:val="00AC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A75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A752A"/>
  </w:style>
  <w:style w:type="character" w:customStyle="1" w:styleId="c0">
    <w:name w:val="c0"/>
    <w:basedOn w:val="a0"/>
    <w:rsid w:val="007A752A"/>
  </w:style>
  <w:style w:type="paragraph" w:customStyle="1" w:styleId="c4">
    <w:name w:val="c4"/>
    <w:basedOn w:val="a"/>
    <w:rsid w:val="007A75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7A752A"/>
  </w:style>
  <w:style w:type="paragraph" w:customStyle="1" w:styleId="c15">
    <w:name w:val="c15"/>
    <w:basedOn w:val="a"/>
    <w:rsid w:val="007A75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A75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A752A"/>
  </w:style>
  <w:style w:type="paragraph" w:customStyle="1" w:styleId="c2">
    <w:name w:val="c2"/>
    <w:basedOn w:val="a"/>
    <w:rsid w:val="007A75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7A75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7A752A"/>
  </w:style>
  <w:style w:type="paragraph" w:customStyle="1" w:styleId="c16">
    <w:name w:val="c16"/>
    <w:basedOn w:val="a"/>
    <w:rsid w:val="007A75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7A75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A75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2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6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9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06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77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82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7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3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55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81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95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486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89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239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311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872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5105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</dc:creator>
  <cp:keywords/>
  <dc:description/>
  <cp:lastModifiedBy>Gun</cp:lastModifiedBy>
  <cp:revision>3</cp:revision>
  <cp:lastPrinted>2020-09-07T12:06:00Z</cp:lastPrinted>
  <dcterms:created xsi:type="dcterms:W3CDTF">2020-09-07T11:52:00Z</dcterms:created>
  <dcterms:modified xsi:type="dcterms:W3CDTF">2020-09-07T12:07:00Z</dcterms:modified>
</cp:coreProperties>
</file>